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1F3" w:rsidRPr="00864E80" w:rsidRDefault="006861F3" w:rsidP="00864E80">
      <w:pPr>
        <w:shd w:val="clear" w:color="auto" w:fill="FFFFFF"/>
        <w:spacing w:line="467" w:lineRule="atLeast"/>
        <w:jc w:val="center"/>
        <w:rPr>
          <w:rFonts w:ascii="Times New Roman" w:hAnsi="Times New Roman"/>
          <w:b/>
          <w:bCs/>
          <w:color w:val="333333"/>
          <w:sz w:val="32"/>
          <w:szCs w:val="32"/>
          <w:lang w:eastAsia="ru-RU"/>
        </w:rPr>
      </w:pPr>
      <w:r w:rsidRPr="00864E80">
        <w:rPr>
          <w:rFonts w:ascii="Times New Roman" w:hAnsi="Times New Roman"/>
          <w:b/>
          <w:bCs/>
          <w:color w:val="333333"/>
          <w:sz w:val="32"/>
          <w:szCs w:val="32"/>
          <w:lang w:eastAsia="ru-RU"/>
        </w:rPr>
        <w:t>Прокуратура разъясняет законодательство о воинской обязанности и военной службе и ответственность за его нарушение.</w:t>
      </w:r>
    </w:p>
    <w:p w:rsidR="006861F3" w:rsidRPr="00307390" w:rsidRDefault="006861F3" w:rsidP="00307390">
      <w:pPr>
        <w:shd w:val="clear" w:color="auto" w:fill="FFFFFF"/>
        <w:spacing w:after="104" w:line="311" w:lineRule="atLeast"/>
        <w:rPr>
          <w:rFonts w:ascii="Roboto" w:hAnsi="Roboto"/>
          <w:color w:val="000000"/>
          <w:sz w:val="21"/>
          <w:szCs w:val="21"/>
          <w:lang w:eastAsia="ru-RU"/>
        </w:rPr>
      </w:pPr>
      <w:r w:rsidRPr="00307390">
        <w:rPr>
          <w:rFonts w:ascii="Roboto" w:hAnsi="Roboto"/>
          <w:color w:val="000000"/>
          <w:sz w:val="21"/>
          <w:lang w:eastAsia="ru-RU"/>
        </w:rPr>
        <w:t> </w:t>
      </w:r>
      <w:r w:rsidRPr="00307390">
        <w:rPr>
          <w:rFonts w:ascii="Roboto" w:hAnsi="Roboto"/>
          <w:color w:val="FFFFFF"/>
          <w:sz w:val="17"/>
          <w:lang w:eastAsia="ru-RU"/>
        </w:rPr>
        <w:t>Текст</w:t>
      </w:r>
      <w:r w:rsidRPr="00307390">
        <w:rPr>
          <w:rFonts w:ascii="Roboto" w:hAnsi="Roboto"/>
          <w:color w:val="000000"/>
          <w:sz w:val="21"/>
          <w:lang w:eastAsia="ru-RU"/>
        </w:rPr>
        <w:t> </w:t>
      </w:r>
      <w:r w:rsidRPr="00307390">
        <w:rPr>
          <w:rFonts w:ascii="Roboto" w:hAnsi="Roboto"/>
          <w:color w:val="FFFFFF"/>
          <w:sz w:val="17"/>
          <w:lang w:eastAsia="ru-RU"/>
        </w:rPr>
        <w:t>Поделиться</w:t>
      </w:r>
    </w:p>
    <w:p w:rsidR="006861F3" w:rsidRPr="00307390" w:rsidRDefault="006861F3" w:rsidP="00307390">
      <w:pPr>
        <w:shd w:val="clear" w:color="auto" w:fill="FFFFFF"/>
        <w:spacing w:after="100" w:afterAutospacing="1" w:line="240" w:lineRule="auto"/>
        <w:jc w:val="both"/>
        <w:rPr>
          <w:rFonts w:ascii="Roboto" w:hAnsi="Roboto"/>
          <w:color w:val="333333"/>
          <w:sz w:val="21"/>
          <w:szCs w:val="21"/>
          <w:lang w:eastAsia="ru-RU"/>
        </w:rPr>
      </w:pPr>
      <w:r w:rsidRPr="00307390">
        <w:rPr>
          <w:rFonts w:ascii="Roboto" w:hAnsi="Roboto"/>
          <w:color w:val="333333"/>
          <w:sz w:val="28"/>
          <w:szCs w:val="28"/>
          <w:lang w:eastAsia="ru-RU"/>
        </w:rPr>
        <w:t>Правовой основой воинской обязанности и военной службы являются Конституция Российской Федерации, Федеральный закон от 28.03.1998 № 53-ФЗ «О воинской обязанности и военной службе» (далее - закон о воинской обязанности и военной службе), другие федеральные законы и иные нормативные правовые акты Российской Федерации, регулирующие вопросы обороны, воинской обязанности, военной службы и статуса военнослужащих, международные договоры Российской Федерации.</w:t>
      </w:r>
    </w:p>
    <w:p w:rsidR="006861F3" w:rsidRPr="00307390" w:rsidRDefault="006861F3" w:rsidP="00307390">
      <w:pPr>
        <w:shd w:val="clear" w:color="auto" w:fill="FFFFFF"/>
        <w:spacing w:after="100" w:afterAutospacing="1" w:line="240" w:lineRule="auto"/>
        <w:jc w:val="both"/>
        <w:rPr>
          <w:rFonts w:ascii="Roboto" w:hAnsi="Roboto"/>
          <w:color w:val="333333"/>
          <w:sz w:val="21"/>
          <w:szCs w:val="21"/>
          <w:lang w:eastAsia="ru-RU"/>
        </w:rPr>
      </w:pPr>
      <w:r w:rsidRPr="00307390">
        <w:rPr>
          <w:rFonts w:ascii="Roboto" w:hAnsi="Roboto"/>
          <w:color w:val="333333"/>
          <w:sz w:val="28"/>
          <w:szCs w:val="28"/>
          <w:lang w:eastAsia="ru-RU"/>
        </w:rPr>
        <w:t>Военная служба - особый вид федеральной государственной службы, прохождение которой гражданами осуществляется по призыву и в добровольном порядке (по контракту).</w:t>
      </w:r>
    </w:p>
    <w:p w:rsidR="006861F3" w:rsidRPr="00307390" w:rsidRDefault="006861F3" w:rsidP="00307390">
      <w:pPr>
        <w:shd w:val="clear" w:color="auto" w:fill="FFFFFF"/>
        <w:spacing w:after="100" w:afterAutospacing="1" w:line="240" w:lineRule="auto"/>
        <w:jc w:val="both"/>
        <w:rPr>
          <w:rFonts w:ascii="Roboto" w:hAnsi="Roboto"/>
          <w:color w:val="333333"/>
          <w:sz w:val="21"/>
          <w:szCs w:val="21"/>
          <w:lang w:eastAsia="ru-RU"/>
        </w:rPr>
      </w:pPr>
      <w:r w:rsidRPr="00307390">
        <w:rPr>
          <w:rFonts w:ascii="Roboto" w:hAnsi="Roboto"/>
          <w:color w:val="333333"/>
          <w:sz w:val="28"/>
          <w:szCs w:val="28"/>
          <w:lang w:eastAsia="ru-RU"/>
        </w:rPr>
        <w:t>Призыву на военную службу подлежат граждане мужского пола в возрасте от 18 до 27 лет, состоящие на воинском учете или не состоящие, но обязанные состоять на воинском учете и не пребывающие в запасе.</w:t>
      </w:r>
    </w:p>
    <w:p w:rsidR="006861F3" w:rsidRPr="00307390" w:rsidRDefault="006861F3" w:rsidP="00307390">
      <w:pPr>
        <w:shd w:val="clear" w:color="auto" w:fill="FFFFFF"/>
        <w:spacing w:after="100" w:afterAutospacing="1" w:line="240" w:lineRule="auto"/>
        <w:jc w:val="both"/>
        <w:rPr>
          <w:rFonts w:ascii="Roboto" w:hAnsi="Roboto"/>
          <w:color w:val="333333"/>
          <w:sz w:val="21"/>
          <w:szCs w:val="21"/>
          <w:lang w:eastAsia="ru-RU"/>
        </w:rPr>
      </w:pPr>
      <w:r w:rsidRPr="00307390">
        <w:rPr>
          <w:rFonts w:ascii="Roboto" w:hAnsi="Roboto"/>
          <w:color w:val="333333"/>
          <w:sz w:val="28"/>
          <w:szCs w:val="28"/>
          <w:lang w:eastAsia="ru-RU"/>
        </w:rPr>
        <w:t>Призыв на военную службу граждан, не пребывающих в запасе, осуществляется два раза в год с 1 апреля по 15 июля и с 1 октября по 31 декабря на основании указов Президента Российской Федерации.</w:t>
      </w:r>
    </w:p>
    <w:p w:rsidR="006861F3" w:rsidRPr="00307390" w:rsidRDefault="006861F3" w:rsidP="00307390">
      <w:pPr>
        <w:shd w:val="clear" w:color="auto" w:fill="FFFFFF"/>
        <w:spacing w:after="100" w:afterAutospacing="1" w:line="240" w:lineRule="auto"/>
        <w:jc w:val="both"/>
        <w:rPr>
          <w:rFonts w:ascii="Roboto" w:hAnsi="Roboto"/>
          <w:color w:val="333333"/>
          <w:sz w:val="21"/>
          <w:szCs w:val="21"/>
          <w:lang w:eastAsia="ru-RU"/>
        </w:rPr>
      </w:pPr>
      <w:r w:rsidRPr="00307390">
        <w:rPr>
          <w:rFonts w:ascii="Roboto" w:hAnsi="Roboto"/>
          <w:color w:val="333333"/>
          <w:sz w:val="28"/>
          <w:szCs w:val="28"/>
          <w:lang w:eastAsia="ru-RU"/>
        </w:rPr>
        <w:t>Граждане освобождаются от исполнения воинской обязанности только по основаниям, предусмотренным настоящим Федеральным законом. В частности, на военную службу не призываются граждане, которые в соответствии с законом освобождены от исполнения воинской обязанности, призыва на военную службу, граждане, которым предоставлена отсрочка от призыва на военную службу, а также граждане, не подлежащие призыву на военную службу.</w:t>
      </w:r>
    </w:p>
    <w:p w:rsidR="006861F3" w:rsidRPr="00307390" w:rsidRDefault="006861F3" w:rsidP="00307390">
      <w:pPr>
        <w:shd w:val="clear" w:color="auto" w:fill="FFFFFF"/>
        <w:spacing w:after="100" w:afterAutospacing="1" w:line="240" w:lineRule="auto"/>
        <w:jc w:val="both"/>
        <w:rPr>
          <w:rFonts w:ascii="Roboto" w:hAnsi="Roboto"/>
          <w:color w:val="333333"/>
          <w:sz w:val="21"/>
          <w:szCs w:val="21"/>
          <w:lang w:eastAsia="ru-RU"/>
        </w:rPr>
      </w:pPr>
      <w:r w:rsidRPr="00307390">
        <w:rPr>
          <w:rFonts w:ascii="Roboto" w:hAnsi="Roboto"/>
          <w:color w:val="333333"/>
          <w:sz w:val="28"/>
          <w:szCs w:val="28"/>
          <w:lang w:eastAsia="ru-RU"/>
        </w:rPr>
        <w:t>Статьей 1 закона о воинской обязанности и военной службе установлено, что воинская обязанность граждан Российской Федерации предусматривает воинский учет; обязательную подготовку к военной службе; призыв на военную службу; прохождение военной службы по призыву; пребывание в запасе; призыв на военные сборы и прохождение военных сборов в период пребывания в запасе.</w:t>
      </w:r>
    </w:p>
    <w:p w:rsidR="006861F3" w:rsidRPr="00307390" w:rsidRDefault="006861F3" w:rsidP="00307390">
      <w:pPr>
        <w:shd w:val="clear" w:color="auto" w:fill="FFFFFF"/>
        <w:spacing w:after="100" w:afterAutospacing="1" w:line="240" w:lineRule="auto"/>
        <w:jc w:val="both"/>
        <w:rPr>
          <w:rFonts w:ascii="Roboto" w:hAnsi="Roboto"/>
          <w:color w:val="333333"/>
          <w:sz w:val="21"/>
          <w:szCs w:val="21"/>
          <w:lang w:eastAsia="ru-RU"/>
        </w:rPr>
      </w:pPr>
      <w:r w:rsidRPr="00307390">
        <w:rPr>
          <w:rFonts w:ascii="Roboto" w:hAnsi="Roboto"/>
          <w:color w:val="333333"/>
          <w:sz w:val="28"/>
          <w:szCs w:val="28"/>
          <w:lang w:eastAsia="ru-RU"/>
        </w:rPr>
        <w:t>Статьей 7 закона о воинской обязанности и военной службе регламентировано, что в случае неявки граждан в указанные в повестке военного комиссариата или иного органа, осуществляющего воинский учет, место и срок без уважительных причин, а также в иных случаях, установленных Федеральным законом, они привлекаются к ответственности в соответствии с законодательством Российской Федерации.</w:t>
      </w:r>
    </w:p>
    <w:p w:rsidR="006861F3" w:rsidRPr="00307390" w:rsidRDefault="006861F3" w:rsidP="00307390">
      <w:pPr>
        <w:shd w:val="clear" w:color="auto" w:fill="FFFFFF"/>
        <w:spacing w:after="100" w:afterAutospacing="1" w:line="240" w:lineRule="auto"/>
        <w:jc w:val="both"/>
        <w:rPr>
          <w:rFonts w:ascii="Roboto" w:hAnsi="Roboto"/>
          <w:color w:val="333333"/>
          <w:sz w:val="21"/>
          <w:szCs w:val="21"/>
          <w:lang w:eastAsia="ru-RU"/>
        </w:rPr>
      </w:pPr>
      <w:r w:rsidRPr="00307390">
        <w:rPr>
          <w:rFonts w:ascii="Roboto" w:hAnsi="Roboto"/>
          <w:color w:val="333333"/>
          <w:sz w:val="28"/>
          <w:szCs w:val="28"/>
          <w:lang w:eastAsia="ru-RU"/>
        </w:rPr>
        <w:t>За неисполнение гражданами обязанностей по воинскому учету статьей 21.5 КоАП РФ установлена административная ответственность.</w:t>
      </w:r>
    </w:p>
    <w:p w:rsidR="006861F3" w:rsidRPr="00307390" w:rsidRDefault="006861F3" w:rsidP="00307390">
      <w:pPr>
        <w:shd w:val="clear" w:color="auto" w:fill="FFFFFF"/>
        <w:spacing w:after="100" w:afterAutospacing="1" w:line="240" w:lineRule="auto"/>
        <w:jc w:val="both"/>
        <w:rPr>
          <w:rFonts w:ascii="Roboto" w:hAnsi="Roboto"/>
          <w:color w:val="333333"/>
          <w:sz w:val="21"/>
          <w:szCs w:val="21"/>
          <w:lang w:eastAsia="ru-RU"/>
        </w:rPr>
      </w:pPr>
      <w:r w:rsidRPr="00307390">
        <w:rPr>
          <w:rFonts w:ascii="Roboto" w:hAnsi="Roboto"/>
          <w:color w:val="333333"/>
          <w:sz w:val="28"/>
          <w:szCs w:val="28"/>
          <w:lang w:eastAsia="ru-RU"/>
        </w:rPr>
        <w:t>Санкцией статьи за указанное правонарушение предусматривается административное наказание в виде предупреждения или штрафа в размере до 500 рублей.</w:t>
      </w:r>
    </w:p>
    <w:p w:rsidR="006861F3" w:rsidRPr="00307390" w:rsidRDefault="006861F3" w:rsidP="00307390">
      <w:pPr>
        <w:shd w:val="clear" w:color="auto" w:fill="FFFFFF"/>
        <w:spacing w:after="100" w:afterAutospacing="1" w:line="240" w:lineRule="auto"/>
        <w:jc w:val="both"/>
        <w:rPr>
          <w:rFonts w:ascii="Roboto" w:hAnsi="Roboto"/>
          <w:color w:val="333333"/>
          <w:sz w:val="21"/>
          <w:szCs w:val="21"/>
          <w:lang w:eastAsia="ru-RU"/>
        </w:rPr>
      </w:pPr>
      <w:r w:rsidRPr="00307390">
        <w:rPr>
          <w:rFonts w:ascii="Roboto" w:hAnsi="Roboto"/>
          <w:color w:val="333333"/>
          <w:sz w:val="28"/>
          <w:szCs w:val="28"/>
          <w:lang w:eastAsia="ru-RU"/>
        </w:rPr>
        <w:t>При этом неисполнение обязанностей по воинскому учету может выражаться в следующем:</w:t>
      </w:r>
    </w:p>
    <w:p w:rsidR="006861F3" w:rsidRPr="00307390" w:rsidRDefault="006861F3" w:rsidP="00307390">
      <w:pPr>
        <w:shd w:val="clear" w:color="auto" w:fill="FFFFFF"/>
        <w:spacing w:after="100" w:afterAutospacing="1" w:line="240" w:lineRule="auto"/>
        <w:jc w:val="both"/>
        <w:rPr>
          <w:rFonts w:ascii="Roboto" w:hAnsi="Roboto"/>
          <w:color w:val="333333"/>
          <w:sz w:val="21"/>
          <w:szCs w:val="21"/>
          <w:lang w:eastAsia="ru-RU"/>
        </w:rPr>
      </w:pPr>
      <w:r w:rsidRPr="00307390">
        <w:rPr>
          <w:rFonts w:ascii="Roboto" w:hAnsi="Roboto"/>
          <w:color w:val="333333"/>
          <w:sz w:val="28"/>
          <w:szCs w:val="28"/>
          <w:lang w:eastAsia="ru-RU"/>
        </w:rPr>
        <w:t>- неявке гражданина, состоящего или обязанного состоять на воинском учете, по вызову (повестке) военного комиссариата или иного органа, осуществляющего воинский учет, в установленные время и место без уважительной причины;</w:t>
      </w:r>
    </w:p>
    <w:p w:rsidR="006861F3" w:rsidRPr="00307390" w:rsidRDefault="006861F3" w:rsidP="00307390">
      <w:pPr>
        <w:shd w:val="clear" w:color="auto" w:fill="FFFFFF"/>
        <w:spacing w:after="100" w:afterAutospacing="1" w:line="240" w:lineRule="auto"/>
        <w:jc w:val="both"/>
        <w:rPr>
          <w:rFonts w:ascii="Roboto" w:hAnsi="Roboto"/>
          <w:color w:val="333333"/>
          <w:sz w:val="21"/>
          <w:szCs w:val="21"/>
          <w:lang w:eastAsia="ru-RU"/>
        </w:rPr>
      </w:pPr>
      <w:r w:rsidRPr="00307390">
        <w:rPr>
          <w:rFonts w:ascii="Roboto" w:hAnsi="Roboto"/>
          <w:color w:val="333333"/>
          <w:sz w:val="28"/>
          <w:szCs w:val="28"/>
          <w:lang w:eastAsia="ru-RU"/>
        </w:rPr>
        <w:t>- неявке гражданина, состоящего или обязанного состоять на воинском учете, в установленный двухнедельный срок в военный комиссариат для постановки на воинский учет, снятия с воинского учета и внесения изменений в документы воинского учета при переезде на новое место жительства, расположенное за пределами территории муниципального образования, место пребывания на срок более трех месяцев либо выезде из Российской Федерации на срок более шести месяцев или въезде в Российскую Федерацию;</w:t>
      </w:r>
    </w:p>
    <w:p w:rsidR="006861F3" w:rsidRPr="00307390" w:rsidRDefault="006861F3" w:rsidP="00307390">
      <w:pPr>
        <w:shd w:val="clear" w:color="auto" w:fill="FFFFFF"/>
        <w:spacing w:after="100" w:afterAutospacing="1" w:line="240" w:lineRule="auto"/>
        <w:jc w:val="both"/>
        <w:rPr>
          <w:rFonts w:ascii="Roboto" w:hAnsi="Roboto"/>
          <w:color w:val="333333"/>
          <w:sz w:val="21"/>
          <w:szCs w:val="21"/>
          <w:lang w:eastAsia="ru-RU"/>
        </w:rPr>
      </w:pPr>
      <w:r w:rsidRPr="00307390">
        <w:rPr>
          <w:rFonts w:ascii="Roboto" w:hAnsi="Roboto"/>
          <w:color w:val="333333"/>
          <w:sz w:val="28"/>
          <w:szCs w:val="28"/>
          <w:lang w:eastAsia="ru-RU"/>
        </w:rPr>
        <w:t>- несообщении в течение двухнедельного срока в военный комиссариат или в иной орган, осуществляющий воинский учет, об изменении семейного положения, образования, места работы или должности, о переезде на новое место жительства, расположенное в пределах территории муниципального образования, или место пребывания.</w:t>
      </w:r>
    </w:p>
    <w:p w:rsidR="006861F3" w:rsidRPr="00307390" w:rsidRDefault="006861F3" w:rsidP="00307390">
      <w:pPr>
        <w:shd w:val="clear" w:color="auto" w:fill="FFFFFF"/>
        <w:spacing w:after="100" w:afterAutospacing="1" w:line="240" w:lineRule="auto"/>
        <w:jc w:val="both"/>
        <w:rPr>
          <w:rFonts w:ascii="Roboto" w:hAnsi="Roboto"/>
          <w:color w:val="333333"/>
          <w:sz w:val="21"/>
          <w:szCs w:val="21"/>
          <w:lang w:eastAsia="ru-RU"/>
        </w:rPr>
      </w:pPr>
      <w:r w:rsidRPr="00307390">
        <w:rPr>
          <w:rFonts w:ascii="Roboto" w:hAnsi="Roboto"/>
          <w:color w:val="333333"/>
          <w:sz w:val="28"/>
          <w:szCs w:val="28"/>
          <w:lang w:eastAsia="ru-RU"/>
        </w:rPr>
        <w:t>Уважительные причины неявки гражданина по повестке военного комиссариата предусмотрены ч. 2 ст. 7 указанного закона. При этом отдельно предусмотрено, что все перечисленные случаи для признания причины неявки уважительной должны быть подтверждены документально.</w:t>
      </w:r>
    </w:p>
    <w:p w:rsidR="006861F3" w:rsidRPr="00307390" w:rsidRDefault="006861F3" w:rsidP="00307390">
      <w:pPr>
        <w:shd w:val="clear" w:color="auto" w:fill="FFFFFF"/>
        <w:spacing w:after="100" w:afterAutospacing="1" w:line="240" w:lineRule="auto"/>
        <w:jc w:val="both"/>
        <w:rPr>
          <w:rFonts w:ascii="Roboto" w:hAnsi="Roboto"/>
          <w:color w:val="333333"/>
          <w:sz w:val="21"/>
          <w:szCs w:val="21"/>
          <w:lang w:eastAsia="ru-RU"/>
        </w:rPr>
      </w:pPr>
      <w:r w:rsidRPr="00307390">
        <w:rPr>
          <w:rFonts w:ascii="Roboto" w:hAnsi="Roboto"/>
          <w:color w:val="333333"/>
          <w:sz w:val="28"/>
          <w:szCs w:val="28"/>
          <w:lang w:eastAsia="ru-RU"/>
        </w:rPr>
        <w:t>Частью 2 стать 28 закона о воинской обязанности и военной службе предусмотрено, что в случае уклонения граждан от призыва на военную службу призывная комиссия или военный комиссариат направляют соответствующие материалы руководителю следственного органа Следственного комитета Российской Федерации по месту жительства указанных граждан для решения вопроса о привлечении их к ответственности в соответствии с законодательством Российской Федерации.</w:t>
      </w:r>
    </w:p>
    <w:p w:rsidR="006861F3" w:rsidRPr="00307390" w:rsidRDefault="006861F3" w:rsidP="00307390">
      <w:pPr>
        <w:shd w:val="clear" w:color="auto" w:fill="FFFFFF"/>
        <w:spacing w:after="100" w:afterAutospacing="1" w:line="240" w:lineRule="auto"/>
        <w:jc w:val="both"/>
        <w:rPr>
          <w:rFonts w:ascii="Roboto" w:hAnsi="Roboto"/>
          <w:color w:val="333333"/>
          <w:sz w:val="21"/>
          <w:szCs w:val="21"/>
          <w:lang w:eastAsia="ru-RU"/>
        </w:rPr>
      </w:pPr>
      <w:r w:rsidRPr="00307390">
        <w:rPr>
          <w:rFonts w:ascii="Roboto" w:hAnsi="Roboto"/>
          <w:color w:val="333333"/>
          <w:sz w:val="28"/>
          <w:szCs w:val="28"/>
          <w:lang w:eastAsia="ru-RU"/>
        </w:rPr>
        <w:t>В частности, виновное лицо может быть привлечено к уголовной ответственности по ст. 328 Уголовного кодекса Российской Федерации (уклонение от прохождения военной и альтернативной гражданской службы), предусматривающей за уклонение от призыва на военную службу при отсутствии законных оснований для освобождения от этой службы наказание в виде штрафа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либо арестом на срок до шести месяцев, либо лишением свободы на срок до двух лет.</w:t>
      </w:r>
    </w:p>
    <w:p w:rsidR="006861F3" w:rsidRPr="00307390" w:rsidRDefault="006861F3" w:rsidP="00307390">
      <w:pPr>
        <w:shd w:val="clear" w:color="auto" w:fill="FFFFFF"/>
        <w:spacing w:after="100" w:afterAutospacing="1" w:line="240" w:lineRule="auto"/>
        <w:jc w:val="both"/>
        <w:rPr>
          <w:rFonts w:ascii="Roboto" w:hAnsi="Roboto"/>
          <w:color w:val="333333"/>
          <w:sz w:val="21"/>
          <w:szCs w:val="21"/>
          <w:lang w:eastAsia="ru-RU"/>
        </w:rPr>
      </w:pPr>
      <w:r w:rsidRPr="00307390">
        <w:rPr>
          <w:rFonts w:ascii="Roboto" w:hAnsi="Roboto"/>
          <w:color w:val="333333"/>
          <w:sz w:val="28"/>
          <w:szCs w:val="28"/>
          <w:lang w:eastAsia="ru-RU"/>
        </w:rPr>
        <w:t>Частью второй ст. 328 УК РФ за уклонение от прохождения альтернативной гражданской службы лиц, освобожденных от военной службы, предусмотрено наказание в виде штрафа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арестом на срок до шести месяцев.</w:t>
      </w:r>
    </w:p>
    <w:p w:rsidR="006861F3" w:rsidRPr="00307390" w:rsidRDefault="006861F3" w:rsidP="00307390">
      <w:pPr>
        <w:shd w:val="clear" w:color="auto" w:fill="FFFFFF"/>
        <w:spacing w:after="100" w:afterAutospacing="1" w:line="240" w:lineRule="auto"/>
        <w:jc w:val="both"/>
        <w:rPr>
          <w:rFonts w:ascii="Roboto" w:hAnsi="Roboto"/>
          <w:color w:val="333333"/>
          <w:sz w:val="21"/>
          <w:szCs w:val="21"/>
          <w:lang w:eastAsia="ru-RU"/>
        </w:rPr>
      </w:pPr>
      <w:r w:rsidRPr="00307390">
        <w:rPr>
          <w:rFonts w:ascii="Roboto" w:hAnsi="Roboto"/>
          <w:color w:val="333333"/>
          <w:sz w:val="28"/>
          <w:szCs w:val="28"/>
          <w:lang w:eastAsia="ru-RU"/>
        </w:rPr>
        <w:t>Следует также отметить, что в соответствии со ст. 57.7 закона о воинской обязанности и военной службе, пребывающее в резерве лицо (резервист), обязано явиться в воинскую часть в срок, указанный в мобилизационном предписании, повестке и (или) распоряжении военного комиссариата, для исполнения обязанностей по соответствующей воинской должности, исполняет и иные обязанности, установленные Положением о порядке пребывания граждан Российской Федерации в мобилизационном людском резерве.</w:t>
      </w:r>
    </w:p>
    <w:p w:rsidR="006861F3" w:rsidRPr="00307390" w:rsidRDefault="006861F3" w:rsidP="00307390">
      <w:pPr>
        <w:shd w:val="clear" w:color="auto" w:fill="FFFFFF"/>
        <w:spacing w:after="100" w:afterAutospacing="1" w:line="240" w:lineRule="auto"/>
        <w:jc w:val="both"/>
        <w:rPr>
          <w:rFonts w:ascii="Roboto" w:hAnsi="Roboto"/>
          <w:color w:val="333333"/>
          <w:sz w:val="21"/>
          <w:szCs w:val="21"/>
          <w:lang w:eastAsia="ru-RU"/>
        </w:rPr>
      </w:pPr>
      <w:r w:rsidRPr="00307390">
        <w:rPr>
          <w:rFonts w:ascii="Roboto" w:hAnsi="Roboto"/>
          <w:color w:val="333333"/>
          <w:sz w:val="28"/>
          <w:szCs w:val="28"/>
          <w:lang w:eastAsia="ru-RU"/>
        </w:rPr>
        <w:t>В случае неисполнения обязанностей резервиста гражданин, пребывающий в резерве, привлекается к дисциплинарной, административной и уголовной ответственности в соответствии с законодательством Российской Федерации.</w:t>
      </w:r>
    </w:p>
    <w:p w:rsidR="006861F3" w:rsidRDefault="006861F3" w:rsidP="00864E80">
      <w:pPr>
        <w:spacing w:after="0" w:line="240" w:lineRule="exact"/>
        <w:rPr>
          <w:rFonts w:ascii="Times New Roman" w:hAnsi="Times New Roman"/>
          <w:sz w:val="28"/>
          <w:szCs w:val="28"/>
        </w:rPr>
      </w:pPr>
      <w:r>
        <w:rPr>
          <w:rFonts w:ascii="Times New Roman" w:hAnsi="Times New Roman"/>
          <w:sz w:val="28"/>
          <w:szCs w:val="28"/>
        </w:rPr>
        <w:t>Старший помощник прокурора</w:t>
      </w:r>
    </w:p>
    <w:p w:rsidR="006861F3" w:rsidRDefault="006861F3" w:rsidP="00864E80">
      <w:pPr>
        <w:spacing w:after="0" w:line="240" w:lineRule="exact"/>
        <w:rPr>
          <w:rFonts w:ascii="Times New Roman" w:hAnsi="Times New Roman"/>
          <w:sz w:val="28"/>
          <w:szCs w:val="28"/>
        </w:rPr>
      </w:pPr>
    </w:p>
    <w:p w:rsidR="006861F3" w:rsidRDefault="006861F3" w:rsidP="00864E80">
      <w:pPr>
        <w:spacing w:after="0" w:line="240" w:lineRule="exact"/>
        <w:rPr>
          <w:rFonts w:ascii="Times New Roman" w:hAnsi="Times New Roman"/>
          <w:sz w:val="28"/>
          <w:szCs w:val="28"/>
        </w:rPr>
      </w:pPr>
      <w:r>
        <w:rPr>
          <w:rFonts w:ascii="Times New Roman" w:hAnsi="Times New Roman"/>
          <w:sz w:val="28"/>
          <w:szCs w:val="28"/>
        </w:rPr>
        <w:t xml:space="preserve">юрист 1 класса                                                                 </w:t>
      </w:r>
      <w:r>
        <w:rPr>
          <w:rFonts w:ascii="Times New Roman" w:hAnsi="Times New Roman"/>
          <w:sz w:val="28"/>
          <w:szCs w:val="28"/>
        </w:rPr>
        <w:tab/>
      </w:r>
      <w:r>
        <w:rPr>
          <w:rFonts w:ascii="Times New Roman" w:hAnsi="Times New Roman"/>
          <w:sz w:val="28"/>
          <w:szCs w:val="28"/>
        </w:rPr>
        <w:tab/>
        <w:t xml:space="preserve">        Л.В. Уберская</w:t>
      </w:r>
    </w:p>
    <w:p w:rsidR="006861F3" w:rsidRPr="00307390" w:rsidRDefault="006861F3" w:rsidP="00307390">
      <w:pPr>
        <w:rPr>
          <w:szCs w:val="28"/>
        </w:rPr>
      </w:pPr>
    </w:p>
    <w:sectPr w:rsidR="006861F3" w:rsidRPr="00307390" w:rsidSect="00401A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Roboto">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460D5"/>
    <w:rsid w:val="00080223"/>
    <w:rsid w:val="00087E70"/>
    <w:rsid w:val="00222794"/>
    <w:rsid w:val="002847AC"/>
    <w:rsid w:val="002879FA"/>
    <w:rsid w:val="002B5005"/>
    <w:rsid w:val="002C5256"/>
    <w:rsid w:val="00307390"/>
    <w:rsid w:val="00401A70"/>
    <w:rsid w:val="005700D1"/>
    <w:rsid w:val="005A42A4"/>
    <w:rsid w:val="005E20FF"/>
    <w:rsid w:val="006861F3"/>
    <w:rsid w:val="006F0070"/>
    <w:rsid w:val="007A607A"/>
    <w:rsid w:val="008460D5"/>
    <w:rsid w:val="00864E80"/>
    <w:rsid w:val="00866665"/>
    <w:rsid w:val="00892179"/>
    <w:rsid w:val="0095371E"/>
    <w:rsid w:val="00AD62A0"/>
    <w:rsid w:val="00BA39CF"/>
    <w:rsid w:val="00BD040B"/>
    <w:rsid w:val="00CC30EB"/>
    <w:rsid w:val="00CF3047"/>
    <w:rsid w:val="00D4225C"/>
    <w:rsid w:val="00DD5E43"/>
    <w:rsid w:val="00E90305"/>
    <w:rsid w:val="00EC415E"/>
    <w:rsid w:val="00F67364"/>
    <w:rsid w:val="00FE402A"/>
    <w:rsid w:val="00FF72E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A70"/>
    <w:pPr>
      <w:spacing w:after="200" w:line="276" w:lineRule="auto"/>
    </w:pPr>
    <w:rPr>
      <w:lang w:eastAsia="en-US"/>
    </w:rPr>
  </w:style>
  <w:style w:type="paragraph" w:styleId="Heading1">
    <w:name w:val="heading 1"/>
    <w:basedOn w:val="Normal"/>
    <w:link w:val="Heading1Char"/>
    <w:uiPriority w:val="99"/>
    <w:qFormat/>
    <w:rsid w:val="00EC415E"/>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C415E"/>
    <w:rPr>
      <w:rFonts w:ascii="Times New Roman" w:hAnsi="Times New Roman" w:cs="Times New Roman"/>
      <w:b/>
      <w:bCs/>
      <w:kern w:val="36"/>
      <w:sz w:val="48"/>
      <w:szCs w:val="48"/>
      <w:lang w:eastAsia="ru-RU"/>
    </w:rPr>
  </w:style>
  <w:style w:type="character" w:customStyle="1" w:styleId="feeds-pagenavigationicon">
    <w:name w:val="feeds-page__navigation_icon"/>
    <w:basedOn w:val="DefaultParagraphFont"/>
    <w:uiPriority w:val="99"/>
    <w:rsid w:val="008460D5"/>
    <w:rPr>
      <w:rFonts w:cs="Times New Roman"/>
    </w:rPr>
  </w:style>
  <w:style w:type="character" w:customStyle="1" w:styleId="feeds-pagenavigationtooltip">
    <w:name w:val="feeds-page__navigation_tooltip"/>
    <w:basedOn w:val="DefaultParagraphFont"/>
    <w:uiPriority w:val="99"/>
    <w:rsid w:val="008460D5"/>
    <w:rPr>
      <w:rFonts w:cs="Times New Roman"/>
    </w:rPr>
  </w:style>
  <w:style w:type="paragraph" w:styleId="NormalWeb">
    <w:name w:val="Normal (Web)"/>
    <w:basedOn w:val="Normal"/>
    <w:uiPriority w:val="99"/>
    <w:semiHidden/>
    <w:rsid w:val="008460D5"/>
    <w:pPr>
      <w:spacing w:before="100" w:beforeAutospacing="1" w:after="100" w:afterAutospacing="1" w:line="240" w:lineRule="auto"/>
    </w:pPr>
    <w:rPr>
      <w:rFonts w:ascii="Times New Roman" w:eastAsia="Times New Roman" w:hAnsi="Times New Roman"/>
      <w:sz w:val="24"/>
      <w:szCs w:val="24"/>
      <w:lang w:eastAsia="ru-RU"/>
    </w:rPr>
  </w:style>
  <w:style w:type="character" w:styleId="Hyperlink">
    <w:name w:val="Hyperlink"/>
    <w:basedOn w:val="DefaultParagraphFont"/>
    <w:uiPriority w:val="99"/>
    <w:semiHidden/>
    <w:rsid w:val="00D4225C"/>
    <w:rPr>
      <w:rFonts w:cs="Times New Roman"/>
      <w:color w:val="0000FF"/>
      <w:u w:val="single"/>
    </w:rPr>
  </w:style>
  <w:style w:type="character" w:customStyle="1" w:styleId="apple-converted-space">
    <w:name w:val="apple-converted-space"/>
    <w:basedOn w:val="DefaultParagraphFont"/>
    <w:uiPriority w:val="99"/>
    <w:rsid w:val="002879FA"/>
    <w:rPr>
      <w:rFonts w:cs="Times New Roman"/>
    </w:rPr>
  </w:style>
  <w:style w:type="character" w:styleId="Emphasis">
    <w:name w:val="Emphasis"/>
    <w:basedOn w:val="DefaultParagraphFont"/>
    <w:uiPriority w:val="99"/>
    <w:qFormat/>
    <w:rsid w:val="007A607A"/>
    <w:rPr>
      <w:rFonts w:cs="Times New Roman"/>
      <w:i/>
      <w:iCs/>
    </w:rPr>
  </w:style>
</w:styles>
</file>

<file path=word/webSettings.xml><?xml version="1.0" encoding="utf-8"?>
<w:webSettings xmlns:r="http://schemas.openxmlformats.org/officeDocument/2006/relationships" xmlns:w="http://schemas.openxmlformats.org/wordprocessingml/2006/main">
  <w:divs>
    <w:div w:id="1624650873">
      <w:marLeft w:val="0"/>
      <w:marRight w:val="0"/>
      <w:marTop w:val="0"/>
      <w:marBottom w:val="0"/>
      <w:divBdr>
        <w:top w:val="none" w:sz="0" w:space="0" w:color="auto"/>
        <w:left w:val="none" w:sz="0" w:space="0" w:color="auto"/>
        <w:bottom w:val="none" w:sz="0" w:space="0" w:color="auto"/>
        <w:right w:val="none" w:sz="0" w:space="0" w:color="auto"/>
      </w:divBdr>
      <w:divsChild>
        <w:div w:id="1624650903">
          <w:marLeft w:val="0"/>
          <w:marRight w:val="0"/>
          <w:marTop w:val="0"/>
          <w:marBottom w:val="0"/>
          <w:divBdr>
            <w:top w:val="none" w:sz="0" w:space="0" w:color="auto"/>
            <w:left w:val="none" w:sz="0" w:space="0" w:color="auto"/>
            <w:bottom w:val="none" w:sz="0" w:space="0" w:color="auto"/>
            <w:right w:val="none" w:sz="0" w:space="0" w:color="auto"/>
          </w:divBdr>
          <w:divsChild>
            <w:div w:id="1624651069">
              <w:marLeft w:val="0"/>
              <w:marRight w:val="0"/>
              <w:marTop w:val="0"/>
              <w:marBottom w:val="0"/>
              <w:divBdr>
                <w:top w:val="none" w:sz="0" w:space="0" w:color="auto"/>
                <w:left w:val="none" w:sz="0" w:space="0" w:color="auto"/>
                <w:bottom w:val="none" w:sz="0" w:space="0" w:color="auto"/>
                <w:right w:val="none" w:sz="0" w:space="0" w:color="auto"/>
              </w:divBdr>
              <w:divsChild>
                <w:div w:id="1624650939">
                  <w:marLeft w:val="0"/>
                  <w:marRight w:val="0"/>
                  <w:marTop w:val="0"/>
                  <w:marBottom w:val="0"/>
                  <w:divBdr>
                    <w:top w:val="none" w:sz="0" w:space="0" w:color="auto"/>
                    <w:left w:val="none" w:sz="0" w:space="0" w:color="auto"/>
                    <w:bottom w:val="none" w:sz="0" w:space="0" w:color="auto"/>
                    <w:right w:val="none" w:sz="0" w:space="0" w:color="auto"/>
                  </w:divBdr>
                </w:div>
                <w:div w:id="162465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650929">
          <w:marLeft w:val="0"/>
          <w:marRight w:val="0"/>
          <w:marTop w:val="0"/>
          <w:marBottom w:val="830"/>
          <w:divBdr>
            <w:top w:val="none" w:sz="0" w:space="0" w:color="auto"/>
            <w:left w:val="none" w:sz="0" w:space="0" w:color="auto"/>
            <w:bottom w:val="none" w:sz="0" w:space="0" w:color="auto"/>
            <w:right w:val="none" w:sz="0" w:space="0" w:color="auto"/>
          </w:divBdr>
        </w:div>
        <w:div w:id="1624650960">
          <w:marLeft w:val="0"/>
          <w:marRight w:val="623"/>
          <w:marTop w:val="0"/>
          <w:marBottom w:val="0"/>
          <w:divBdr>
            <w:top w:val="none" w:sz="0" w:space="0" w:color="auto"/>
            <w:left w:val="none" w:sz="0" w:space="0" w:color="auto"/>
            <w:bottom w:val="none" w:sz="0" w:space="0" w:color="auto"/>
            <w:right w:val="none" w:sz="0" w:space="0" w:color="auto"/>
          </w:divBdr>
          <w:divsChild>
            <w:div w:id="1624650945">
              <w:marLeft w:val="0"/>
              <w:marRight w:val="0"/>
              <w:marTop w:val="0"/>
              <w:marBottom w:val="104"/>
              <w:divBdr>
                <w:top w:val="none" w:sz="0" w:space="0" w:color="auto"/>
                <w:left w:val="none" w:sz="0" w:space="0" w:color="auto"/>
                <w:bottom w:val="none" w:sz="0" w:space="0" w:color="auto"/>
                <w:right w:val="none" w:sz="0" w:space="0" w:color="auto"/>
              </w:divBdr>
            </w:div>
            <w:div w:id="1624650982">
              <w:marLeft w:val="0"/>
              <w:marRight w:val="0"/>
              <w:marTop w:val="0"/>
              <w:marBottom w:val="104"/>
              <w:divBdr>
                <w:top w:val="none" w:sz="0" w:space="0" w:color="auto"/>
                <w:left w:val="none" w:sz="0" w:space="0" w:color="auto"/>
                <w:bottom w:val="none" w:sz="0" w:space="0" w:color="auto"/>
                <w:right w:val="none" w:sz="0" w:space="0" w:color="auto"/>
              </w:divBdr>
            </w:div>
          </w:divsChild>
        </w:div>
      </w:divsChild>
    </w:div>
    <w:div w:id="1624650875">
      <w:marLeft w:val="0"/>
      <w:marRight w:val="0"/>
      <w:marTop w:val="0"/>
      <w:marBottom w:val="0"/>
      <w:divBdr>
        <w:top w:val="none" w:sz="0" w:space="0" w:color="auto"/>
        <w:left w:val="none" w:sz="0" w:space="0" w:color="auto"/>
        <w:bottom w:val="none" w:sz="0" w:space="0" w:color="auto"/>
        <w:right w:val="none" w:sz="0" w:space="0" w:color="auto"/>
      </w:divBdr>
      <w:divsChild>
        <w:div w:id="1624650871">
          <w:marLeft w:val="0"/>
          <w:marRight w:val="0"/>
          <w:marTop w:val="0"/>
          <w:marBottom w:val="0"/>
          <w:divBdr>
            <w:top w:val="none" w:sz="0" w:space="0" w:color="auto"/>
            <w:left w:val="none" w:sz="0" w:space="0" w:color="auto"/>
            <w:bottom w:val="none" w:sz="0" w:space="0" w:color="auto"/>
            <w:right w:val="none" w:sz="0" w:space="0" w:color="auto"/>
          </w:divBdr>
          <w:divsChild>
            <w:div w:id="1624651000">
              <w:marLeft w:val="0"/>
              <w:marRight w:val="0"/>
              <w:marTop w:val="0"/>
              <w:marBottom w:val="0"/>
              <w:divBdr>
                <w:top w:val="none" w:sz="0" w:space="0" w:color="auto"/>
                <w:left w:val="none" w:sz="0" w:space="0" w:color="auto"/>
                <w:bottom w:val="none" w:sz="0" w:space="0" w:color="auto"/>
                <w:right w:val="none" w:sz="0" w:space="0" w:color="auto"/>
              </w:divBdr>
              <w:divsChild>
                <w:div w:id="162465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650947">
          <w:marLeft w:val="0"/>
          <w:marRight w:val="623"/>
          <w:marTop w:val="0"/>
          <w:marBottom w:val="0"/>
          <w:divBdr>
            <w:top w:val="none" w:sz="0" w:space="0" w:color="auto"/>
            <w:left w:val="none" w:sz="0" w:space="0" w:color="auto"/>
            <w:bottom w:val="none" w:sz="0" w:space="0" w:color="auto"/>
            <w:right w:val="none" w:sz="0" w:space="0" w:color="auto"/>
          </w:divBdr>
          <w:divsChild>
            <w:div w:id="1624650969">
              <w:marLeft w:val="0"/>
              <w:marRight w:val="0"/>
              <w:marTop w:val="0"/>
              <w:marBottom w:val="104"/>
              <w:divBdr>
                <w:top w:val="none" w:sz="0" w:space="0" w:color="auto"/>
                <w:left w:val="none" w:sz="0" w:space="0" w:color="auto"/>
                <w:bottom w:val="none" w:sz="0" w:space="0" w:color="auto"/>
                <w:right w:val="none" w:sz="0" w:space="0" w:color="auto"/>
              </w:divBdr>
            </w:div>
            <w:div w:id="1624650972">
              <w:marLeft w:val="0"/>
              <w:marRight w:val="0"/>
              <w:marTop w:val="0"/>
              <w:marBottom w:val="104"/>
              <w:divBdr>
                <w:top w:val="none" w:sz="0" w:space="0" w:color="auto"/>
                <w:left w:val="none" w:sz="0" w:space="0" w:color="auto"/>
                <w:bottom w:val="none" w:sz="0" w:space="0" w:color="auto"/>
                <w:right w:val="none" w:sz="0" w:space="0" w:color="auto"/>
              </w:divBdr>
            </w:div>
          </w:divsChild>
        </w:div>
        <w:div w:id="1624651052">
          <w:marLeft w:val="0"/>
          <w:marRight w:val="0"/>
          <w:marTop w:val="0"/>
          <w:marBottom w:val="830"/>
          <w:divBdr>
            <w:top w:val="none" w:sz="0" w:space="0" w:color="auto"/>
            <w:left w:val="none" w:sz="0" w:space="0" w:color="auto"/>
            <w:bottom w:val="none" w:sz="0" w:space="0" w:color="auto"/>
            <w:right w:val="none" w:sz="0" w:space="0" w:color="auto"/>
          </w:divBdr>
        </w:div>
      </w:divsChild>
    </w:div>
    <w:div w:id="1624650890">
      <w:marLeft w:val="0"/>
      <w:marRight w:val="0"/>
      <w:marTop w:val="0"/>
      <w:marBottom w:val="0"/>
      <w:divBdr>
        <w:top w:val="none" w:sz="0" w:space="0" w:color="auto"/>
        <w:left w:val="none" w:sz="0" w:space="0" w:color="auto"/>
        <w:bottom w:val="none" w:sz="0" w:space="0" w:color="auto"/>
        <w:right w:val="none" w:sz="0" w:space="0" w:color="auto"/>
      </w:divBdr>
      <w:divsChild>
        <w:div w:id="1624650926">
          <w:marLeft w:val="0"/>
          <w:marRight w:val="0"/>
          <w:marTop w:val="0"/>
          <w:marBottom w:val="830"/>
          <w:divBdr>
            <w:top w:val="none" w:sz="0" w:space="0" w:color="auto"/>
            <w:left w:val="none" w:sz="0" w:space="0" w:color="auto"/>
            <w:bottom w:val="none" w:sz="0" w:space="0" w:color="auto"/>
            <w:right w:val="none" w:sz="0" w:space="0" w:color="auto"/>
          </w:divBdr>
        </w:div>
        <w:div w:id="1624651005">
          <w:marLeft w:val="0"/>
          <w:marRight w:val="623"/>
          <w:marTop w:val="0"/>
          <w:marBottom w:val="0"/>
          <w:divBdr>
            <w:top w:val="none" w:sz="0" w:space="0" w:color="auto"/>
            <w:left w:val="none" w:sz="0" w:space="0" w:color="auto"/>
            <w:bottom w:val="none" w:sz="0" w:space="0" w:color="auto"/>
            <w:right w:val="none" w:sz="0" w:space="0" w:color="auto"/>
          </w:divBdr>
          <w:divsChild>
            <w:div w:id="1624651024">
              <w:marLeft w:val="0"/>
              <w:marRight w:val="0"/>
              <w:marTop w:val="0"/>
              <w:marBottom w:val="104"/>
              <w:divBdr>
                <w:top w:val="none" w:sz="0" w:space="0" w:color="auto"/>
                <w:left w:val="none" w:sz="0" w:space="0" w:color="auto"/>
                <w:bottom w:val="none" w:sz="0" w:space="0" w:color="auto"/>
                <w:right w:val="none" w:sz="0" w:space="0" w:color="auto"/>
              </w:divBdr>
            </w:div>
            <w:div w:id="1624651080">
              <w:marLeft w:val="0"/>
              <w:marRight w:val="0"/>
              <w:marTop w:val="0"/>
              <w:marBottom w:val="104"/>
              <w:divBdr>
                <w:top w:val="none" w:sz="0" w:space="0" w:color="auto"/>
                <w:left w:val="none" w:sz="0" w:space="0" w:color="auto"/>
                <w:bottom w:val="none" w:sz="0" w:space="0" w:color="auto"/>
                <w:right w:val="none" w:sz="0" w:space="0" w:color="auto"/>
              </w:divBdr>
            </w:div>
          </w:divsChild>
        </w:div>
        <w:div w:id="1624651046">
          <w:marLeft w:val="0"/>
          <w:marRight w:val="0"/>
          <w:marTop w:val="0"/>
          <w:marBottom w:val="0"/>
          <w:divBdr>
            <w:top w:val="none" w:sz="0" w:space="0" w:color="auto"/>
            <w:left w:val="none" w:sz="0" w:space="0" w:color="auto"/>
            <w:bottom w:val="none" w:sz="0" w:space="0" w:color="auto"/>
            <w:right w:val="none" w:sz="0" w:space="0" w:color="auto"/>
          </w:divBdr>
          <w:divsChild>
            <w:div w:id="1624650987">
              <w:marLeft w:val="0"/>
              <w:marRight w:val="0"/>
              <w:marTop w:val="0"/>
              <w:marBottom w:val="0"/>
              <w:divBdr>
                <w:top w:val="none" w:sz="0" w:space="0" w:color="auto"/>
                <w:left w:val="none" w:sz="0" w:space="0" w:color="auto"/>
                <w:bottom w:val="none" w:sz="0" w:space="0" w:color="auto"/>
                <w:right w:val="none" w:sz="0" w:space="0" w:color="auto"/>
              </w:divBdr>
              <w:divsChild>
                <w:div w:id="162465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650892">
      <w:marLeft w:val="0"/>
      <w:marRight w:val="0"/>
      <w:marTop w:val="0"/>
      <w:marBottom w:val="0"/>
      <w:divBdr>
        <w:top w:val="none" w:sz="0" w:space="0" w:color="auto"/>
        <w:left w:val="none" w:sz="0" w:space="0" w:color="auto"/>
        <w:bottom w:val="none" w:sz="0" w:space="0" w:color="auto"/>
        <w:right w:val="none" w:sz="0" w:space="0" w:color="auto"/>
      </w:divBdr>
      <w:divsChild>
        <w:div w:id="1624651066">
          <w:marLeft w:val="0"/>
          <w:marRight w:val="0"/>
          <w:marTop w:val="0"/>
          <w:marBottom w:val="830"/>
          <w:divBdr>
            <w:top w:val="none" w:sz="0" w:space="0" w:color="auto"/>
            <w:left w:val="none" w:sz="0" w:space="0" w:color="auto"/>
            <w:bottom w:val="none" w:sz="0" w:space="0" w:color="auto"/>
            <w:right w:val="none" w:sz="0" w:space="0" w:color="auto"/>
          </w:divBdr>
        </w:div>
        <w:div w:id="1624651079">
          <w:marLeft w:val="0"/>
          <w:marRight w:val="0"/>
          <w:marTop w:val="0"/>
          <w:marBottom w:val="0"/>
          <w:divBdr>
            <w:top w:val="none" w:sz="0" w:space="0" w:color="auto"/>
            <w:left w:val="none" w:sz="0" w:space="0" w:color="auto"/>
            <w:bottom w:val="none" w:sz="0" w:space="0" w:color="auto"/>
            <w:right w:val="none" w:sz="0" w:space="0" w:color="auto"/>
          </w:divBdr>
          <w:divsChild>
            <w:div w:id="1624651056">
              <w:marLeft w:val="0"/>
              <w:marRight w:val="0"/>
              <w:marTop w:val="0"/>
              <w:marBottom w:val="0"/>
              <w:divBdr>
                <w:top w:val="none" w:sz="0" w:space="0" w:color="auto"/>
                <w:left w:val="none" w:sz="0" w:space="0" w:color="auto"/>
                <w:bottom w:val="none" w:sz="0" w:space="0" w:color="auto"/>
                <w:right w:val="none" w:sz="0" w:space="0" w:color="auto"/>
              </w:divBdr>
              <w:divsChild>
                <w:div w:id="162465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651081">
          <w:marLeft w:val="0"/>
          <w:marRight w:val="623"/>
          <w:marTop w:val="0"/>
          <w:marBottom w:val="0"/>
          <w:divBdr>
            <w:top w:val="none" w:sz="0" w:space="0" w:color="auto"/>
            <w:left w:val="none" w:sz="0" w:space="0" w:color="auto"/>
            <w:bottom w:val="none" w:sz="0" w:space="0" w:color="auto"/>
            <w:right w:val="none" w:sz="0" w:space="0" w:color="auto"/>
          </w:divBdr>
          <w:divsChild>
            <w:div w:id="1624650963">
              <w:marLeft w:val="0"/>
              <w:marRight w:val="0"/>
              <w:marTop w:val="0"/>
              <w:marBottom w:val="104"/>
              <w:divBdr>
                <w:top w:val="none" w:sz="0" w:space="0" w:color="auto"/>
                <w:left w:val="none" w:sz="0" w:space="0" w:color="auto"/>
                <w:bottom w:val="none" w:sz="0" w:space="0" w:color="auto"/>
                <w:right w:val="none" w:sz="0" w:space="0" w:color="auto"/>
              </w:divBdr>
            </w:div>
            <w:div w:id="1624650999">
              <w:marLeft w:val="0"/>
              <w:marRight w:val="0"/>
              <w:marTop w:val="0"/>
              <w:marBottom w:val="104"/>
              <w:divBdr>
                <w:top w:val="none" w:sz="0" w:space="0" w:color="auto"/>
                <w:left w:val="none" w:sz="0" w:space="0" w:color="auto"/>
                <w:bottom w:val="none" w:sz="0" w:space="0" w:color="auto"/>
                <w:right w:val="none" w:sz="0" w:space="0" w:color="auto"/>
              </w:divBdr>
            </w:div>
          </w:divsChild>
        </w:div>
      </w:divsChild>
    </w:div>
    <w:div w:id="1624650901">
      <w:marLeft w:val="0"/>
      <w:marRight w:val="0"/>
      <w:marTop w:val="0"/>
      <w:marBottom w:val="0"/>
      <w:divBdr>
        <w:top w:val="none" w:sz="0" w:space="0" w:color="auto"/>
        <w:left w:val="none" w:sz="0" w:space="0" w:color="auto"/>
        <w:bottom w:val="none" w:sz="0" w:space="0" w:color="auto"/>
        <w:right w:val="none" w:sz="0" w:space="0" w:color="auto"/>
      </w:divBdr>
      <w:divsChild>
        <w:div w:id="1624650877">
          <w:marLeft w:val="0"/>
          <w:marRight w:val="0"/>
          <w:marTop w:val="0"/>
          <w:marBottom w:val="830"/>
          <w:divBdr>
            <w:top w:val="none" w:sz="0" w:space="0" w:color="auto"/>
            <w:left w:val="none" w:sz="0" w:space="0" w:color="auto"/>
            <w:bottom w:val="none" w:sz="0" w:space="0" w:color="auto"/>
            <w:right w:val="none" w:sz="0" w:space="0" w:color="auto"/>
          </w:divBdr>
        </w:div>
        <w:div w:id="1624650923">
          <w:marLeft w:val="0"/>
          <w:marRight w:val="0"/>
          <w:marTop w:val="0"/>
          <w:marBottom w:val="0"/>
          <w:divBdr>
            <w:top w:val="none" w:sz="0" w:space="0" w:color="auto"/>
            <w:left w:val="none" w:sz="0" w:space="0" w:color="auto"/>
            <w:bottom w:val="none" w:sz="0" w:space="0" w:color="auto"/>
            <w:right w:val="none" w:sz="0" w:space="0" w:color="auto"/>
          </w:divBdr>
          <w:divsChild>
            <w:div w:id="1624650887">
              <w:marLeft w:val="0"/>
              <w:marRight w:val="0"/>
              <w:marTop w:val="0"/>
              <w:marBottom w:val="0"/>
              <w:divBdr>
                <w:top w:val="none" w:sz="0" w:space="0" w:color="auto"/>
                <w:left w:val="none" w:sz="0" w:space="0" w:color="auto"/>
                <w:bottom w:val="none" w:sz="0" w:space="0" w:color="auto"/>
                <w:right w:val="none" w:sz="0" w:space="0" w:color="auto"/>
              </w:divBdr>
              <w:divsChild>
                <w:div w:id="162465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651055">
          <w:marLeft w:val="0"/>
          <w:marRight w:val="623"/>
          <w:marTop w:val="0"/>
          <w:marBottom w:val="0"/>
          <w:divBdr>
            <w:top w:val="none" w:sz="0" w:space="0" w:color="auto"/>
            <w:left w:val="none" w:sz="0" w:space="0" w:color="auto"/>
            <w:bottom w:val="none" w:sz="0" w:space="0" w:color="auto"/>
            <w:right w:val="none" w:sz="0" w:space="0" w:color="auto"/>
          </w:divBdr>
          <w:divsChild>
            <w:div w:id="1624650883">
              <w:marLeft w:val="0"/>
              <w:marRight w:val="0"/>
              <w:marTop w:val="0"/>
              <w:marBottom w:val="104"/>
              <w:divBdr>
                <w:top w:val="none" w:sz="0" w:space="0" w:color="auto"/>
                <w:left w:val="none" w:sz="0" w:space="0" w:color="auto"/>
                <w:bottom w:val="none" w:sz="0" w:space="0" w:color="auto"/>
                <w:right w:val="none" w:sz="0" w:space="0" w:color="auto"/>
              </w:divBdr>
            </w:div>
            <w:div w:id="1624650938">
              <w:marLeft w:val="0"/>
              <w:marRight w:val="0"/>
              <w:marTop w:val="0"/>
              <w:marBottom w:val="104"/>
              <w:divBdr>
                <w:top w:val="none" w:sz="0" w:space="0" w:color="auto"/>
                <w:left w:val="none" w:sz="0" w:space="0" w:color="auto"/>
                <w:bottom w:val="none" w:sz="0" w:space="0" w:color="auto"/>
                <w:right w:val="none" w:sz="0" w:space="0" w:color="auto"/>
              </w:divBdr>
            </w:div>
          </w:divsChild>
        </w:div>
      </w:divsChild>
    </w:div>
    <w:div w:id="1624650904">
      <w:marLeft w:val="0"/>
      <w:marRight w:val="0"/>
      <w:marTop w:val="0"/>
      <w:marBottom w:val="0"/>
      <w:divBdr>
        <w:top w:val="none" w:sz="0" w:space="0" w:color="auto"/>
        <w:left w:val="none" w:sz="0" w:space="0" w:color="auto"/>
        <w:bottom w:val="none" w:sz="0" w:space="0" w:color="auto"/>
        <w:right w:val="none" w:sz="0" w:space="0" w:color="auto"/>
      </w:divBdr>
      <w:divsChild>
        <w:div w:id="1624650882">
          <w:marLeft w:val="0"/>
          <w:marRight w:val="623"/>
          <w:marTop w:val="0"/>
          <w:marBottom w:val="0"/>
          <w:divBdr>
            <w:top w:val="none" w:sz="0" w:space="0" w:color="auto"/>
            <w:left w:val="none" w:sz="0" w:space="0" w:color="auto"/>
            <w:bottom w:val="none" w:sz="0" w:space="0" w:color="auto"/>
            <w:right w:val="none" w:sz="0" w:space="0" w:color="auto"/>
          </w:divBdr>
          <w:divsChild>
            <w:div w:id="1624650894">
              <w:marLeft w:val="0"/>
              <w:marRight w:val="0"/>
              <w:marTop w:val="0"/>
              <w:marBottom w:val="104"/>
              <w:divBdr>
                <w:top w:val="none" w:sz="0" w:space="0" w:color="auto"/>
                <w:left w:val="none" w:sz="0" w:space="0" w:color="auto"/>
                <w:bottom w:val="none" w:sz="0" w:space="0" w:color="auto"/>
                <w:right w:val="none" w:sz="0" w:space="0" w:color="auto"/>
              </w:divBdr>
            </w:div>
            <w:div w:id="1624650953">
              <w:marLeft w:val="0"/>
              <w:marRight w:val="0"/>
              <w:marTop w:val="0"/>
              <w:marBottom w:val="104"/>
              <w:divBdr>
                <w:top w:val="none" w:sz="0" w:space="0" w:color="auto"/>
                <w:left w:val="none" w:sz="0" w:space="0" w:color="auto"/>
                <w:bottom w:val="none" w:sz="0" w:space="0" w:color="auto"/>
                <w:right w:val="none" w:sz="0" w:space="0" w:color="auto"/>
              </w:divBdr>
            </w:div>
          </w:divsChild>
        </w:div>
        <w:div w:id="1624650959">
          <w:marLeft w:val="0"/>
          <w:marRight w:val="0"/>
          <w:marTop w:val="0"/>
          <w:marBottom w:val="830"/>
          <w:divBdr>
            <w:top w:val="none" w:sz="0" w:space="0" w:color="auto"/>
            <w:left w:val="none" w:sz="0" w:space="0" w:color="auto"/>
            <w:bottom w:val="none" w:sz="0" w:space="0" w:color="auto"/>
            <w:right w:val="none" w:sz="0" w:space="0" w:color="auto"/>
          </w:divBdr>
        </w:div>
        <w:div w:id="1624650967">
          <w:marLeft w:val="0"/>
          <w:marRight w:val="0"/>
          <w:marTop w:val="0"/>
          <w:marBottom w:val="0"/>
          <w:divBdr>
            <w:top w:val="none" w:sz="0" w:space="0" w:color="auto"/>
            <w:left w:val="none" w:sz="0" w:space="0" w:color="auto"/>
            <w:bottom w:val="none" w:sz="0" w:space="0" w:color="auto"/>
            <w:right w:val="none" w:sz="0" w:space="0" w:color="auto"/>
          </w:divBdr>
          <w:divsChild>
            <w:div w:id="1624650950">
              <w:marLeft w:val="0"/>
              <w:marRight w:val="0"/>
              <w:marTop w:val="0"/>
              <w:marBottom w:val="0"/>
              <w:divBdr>
                <w:top w:val="none" w:sz="0" w:space="0" w:color="auto"/>
                <w:left w:val="none" w:sz="0" w:space="0" w:color="auto"/>
                <w:bottom w:val="none" w:sz="0" w:space="0" w:color="auto"/>
                <w:right w:val="none" w:sz="0" w:space="0" w:color="auto"/>
              </w:divBdr>
              <w:divsChild>
                <w:div w:id="162465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650909">
      <w:marLeft w:val="0"/>
      <w:marRight w:val="0"/>
      <w:marTop w:val="0"/>
      <w:marBottom w:val="0"/>
      <w:divBdr>
        <w:top w:val="none" w:sz="0" w:space="0" w:color="auto"/>
        <w:left w:val="none" w:sz="0" w:space="0" w:color="auto"/>
        <w:bottom w:val="none" w:sz="0" w:space="0" w:color="auto"/>
        <w:right w:val="none" w:sz="0" w:space="0" w:color="auto"/>
      </w:divBdr>
      <w:divsChild>
        <w:div w:id="1624650881">
          <w:marLeft w:val="0"/>
          <w:marRight w:val="623"/>
          <w:marTop w:val="0"/>
          <w:marBottom w:val="0"/>
          <w:divBdr>
            <w:top w:val="none" w:sz="0" w:space="0" w:color="auto"/>
            <w:left w:val="none" w:sz="0" w:space="0" w:color="auto"/>
            <w:bottom w:val="none" w:sz="0" w:space="0" w:color="auto"/>
            <w:right w:val="none" w:sz="0" w:space="0" w:color="auto"/>
          </w:divBdr>
          <w:divsChild>
            <w:div w:id="1624650913">
              <w:marLeft w:val="0"/>
              <w:marRight w:val="0"/>
              <w:marTop w:val="0"/>
              <w:marBottom w:val="104"/>
              <w:divBdr>
                <w:top w:val="none" w:sz="0" w:space="0" w:color="auto"/>
                <w:left w:val="none" w:sz="0" w:space="0" w:color="auto"/>
                <w:bottom w:val="none" w:sz="0" w:space="0" w:color="auto"/>
                <w:right w:val="none" w:sz="0" w:space="0" w:color="auto"/>
              </w:divBdr>
            </w:div>
            <w:div w:id="1624651036">
              <w:marLeft w:val="0"/>
              <w:marRight w:val="0"/>
              <w:marTop w:val="0"/>
              <w:marBottom w:val="104"/>
              <w:divBdr>
                <w:top w:val="none" w:sz="0" w:space="0" w:color="auto"/>
                <w:left w:val="none" w:sz="0" w:space="0" w:color="auto"/>
                <w:bottom w:val="none" w:sz="0" w:space="0" w:color="auto"/>
                <w:right w:val="none" w:sz="0" w:space="0" w:color="auto"/>
              </w:divBdr>
            </w:div>
          </w:divsChild>
        </w:div>
        <w:div w:id="1624650962">
          <w:marLeft w:val="0"/>
          <w:marRight w:val="0"/>
          <w:marTop w:val="0"/>
          <w:marBottom w:val="0"/>
          <w:divBdr>
            <w:top w:val="none" w:sz="0" w:space="0" w:color="auto"/>
            <w:left w:val="none" w:sz="0" w:space="0" w:color="auto"/>
            <w:bottom w:val="none" w:sz="0" w:space="0" w:color="auto"/>
            <w:right w:val="none" w:sz="0" w:space="0" w:color="auto"/>
          </w:divBdr>
          <w:divsChild>
            <w:div w:id="1624650992">
              <w:marLeft w:val="0"/>
              <w:marRight w:val="0"/>
              <w:marTop w:val="0"/>
              <w:marBottom w:val="0"/>
              <w:divBdr>
                <w:top w:val="none" w:sz="0" w:space="0" w:color="auto"/>
                <w:left w:val="none" w:sz="0" w:space="0" w:color="auto"/>
                <w:bottom w:val="none" w:sz="0" w:space="0" w:color="auto"/>
                <w:right w:val="none" w:sz="0" w:space="0" w:color="auto"/>
              </w:divBdr>
              <w:divsChild>
                <w:div w:id="162465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651033">
          <w:marLeft w:val="0"/>
          <w:marRight w:val="0"/>
          <w:marTop w:val="0"/>
          <w:marBottom w:val="830"/>
          <w:divBdr>
            <w:top w:val="none" w:sz="0" w:space="0" w:color="auto"/>
            <w:left w:val="none" w:sz="0" w:space="0" w:color="auto"/>
            <w:bottom w:val="none" w:sz="0" w:space="0" w:color="auto"/>
            <w:right w:val="none" w:sz="0" w:space="0" w:color="auto"/>
          </w:divBdr>
        </w:div>
      </w:divsChild>
    </w:div>
    <w:div w:id="1624650912">
      <w:marLeft w:val="0"/>
      <w:marRight w:val="0"/>
      <w:marTop w:val="0"/>
      <w:marBottom w:val="0"/>
      <w:divBdr>
        <w:top w:val="none" w:sz="0" w:space="0" w:color="auto"/>
        <w:left w:val="none" w:sz="0" w:space="0" w:color="auto"/>
        <w:bottom w:val="none" w:sz="0" w:space="0" w:color="auto"/>
        <w:right w:val="none" w:sz="0" w:space="0" w:color="auto"/>
      </w:divBdr>
      <w:divsChild>
        <w:div w:id="1624650880">
          <w:marLeft w:val="0"/>
          <w:marRight w:val="623"/>
          <w:marTop w:val="0"/>
          <w:marBottom w:val="0"/>
          <w:divBdr>
            <w:top w:val="none" w:sz="0" w:space="0" w:color="auto"/>
            <w:left w:val="none" w:sz="0" w:space="0" w:color="auto"/>
            <w:bottom w:val="none" w:sz="0" w:space="0" w:color="auto"/>
            <w:right w:val="none" w:sz="0" w:space="0" w:color="auto"/>
          </w:divBdr>
          <w:divsChild>
            <w:div w:id="1624650956">
              <w:marLeft w:val="0"/>
              <w:marRight w:val="0"/>
              <w:marTop w:val="0"/>
              <w:marBottom w:val="104"/>
              <w:divBdr>
                <w:top w:val="none" w:sz="0" w:space="0" w:color="auto"/>
                <w:left w:val="none" w:sz="0" w:space="0" w:color="auto"/>
                <w:bottom w:val="none" w:sz="0" w:space="0" w:color="auto"/>
                <w:right w:val="none" w:sz="0" w:space="0" w:color="auto"/>
              </w:divBdr>
            </w:div>
            <w:div w:id="1624650974">
              <w:marLeft w:val="0"/>
              <w:marRight w:val="0"/>
              <w:marTop w:val="0"/>
              <w:marBottom w:val="104"/>
              <w:divBdr>
                <w:top w:val="none" w:sz="0" w:space="0" w:color="auto"/>
                <w:left w:val="none" w:sz="0" w:space="0" w:color="auto"/>
                <w:bottom w:val="none" w:sz="0" w:space="0" w:color="auto"/>
                <w:right w:val="none" w:sz="0" w:space="0" w:color="auto"/>
              </w:divBdr>
            </w:div>
          </w:divsChild>
        </w:div>
        <w:div w:id="1624650898">
          <w:marLeft w:val="0"/>
          <w:marRight w:val="0"/>
          <w:marTop w:val="0"/>
          <w:marBottom w:val="830"/>
          <w:divBdr>
            <w:top w:val="none" w:sz="0" w:space="0" w:color="auto"/>
            <w:left w:val="none" w:sz="0" w:space="0" w:color="auto"/>
            <w:bottom w:val="none" w:sz="0" w:space="0" w:color="auto"/>
            <w:right w:val="none" w:sz="0" w:space="0" w:color="auto"/>
          </w:divBdr>
        </w:div>
        <w:div w:id="1624651051">
          <w:marLeft w:val="0"/>
          <w:marRight w:val="0"/>
          <w:marTop w:val="0"/>
          <w:marBottom w:val="0"/>
          <w:divBdr>
            <w:top w:val="none" w:sz="0" w:space="0" w:color="auto"/>
            <w:left w:val="none" w:sz="0" w:space="0" w:color="auto"/>
            <w:bottom w:val="none" w:sz="0" w:space="0" w:color="auto"/>
            <w:right w:val="none" w:sz="0" w:space="0" w:color="auto"/>
          </w:divBdr>
          <w:divsChild>
            <w:div w:id="1624651082">
              <w:marLeft w:val="0"/>
              <w:marRight w:val="0"/>
              <w:marTop w:val="0"/>
              <w:marBottom w:val="0"/>
              <w:divBdr>
                <w:top w:val="none" w:sz="0" w:space="0" w:color="auto"/>
                <w:left w:val="none" w:sz="0" w:space="0" w:color="auto"/>
                <w:bottom w:val="none" w:sz="0" w:space="0" w:color="auto"/>
                <w:right w:val="none" w:sz="0" w:space="0" w:color="auto"/>
              </w:divBdr>
              <w:divsChild>
                <w:div w:id="162465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650915">
      <w:marLeft w:val="0"/>
      <w:marRight w:val="0"/>
      <w:marTop w:val="0"/>
      <w:marBottom w:val="0"/>
      <w:divBdr>
        <w:top w:val="none" w:sz="0" w:space="0" w:color="auto"/>
        <w:left w:val="none" w:sz="0" w:space="0" w:color="auto"/>
        <w:bottom w:val="none" w:sz="0" w:space="0" w:color="auto"/>
        <w:right w:val="none" w:sz="0" w:space="0" w:color="auto"/>
      </w:divBdr>
      <w:divsChild>
        <w:div w:id="1624650885">
          <w:marLeft w:val="0"/>
          <w:marRight w:val="0"/>
          <w:marTop w:val="0"/>
          <w:marBottom w:val="0"/>
          <w:divBdr>
            <w:top w:val="none" w:sz="0" w:space="0" w:color="auto"/>
            <w:left w:val="none" w:sz="0" w:space="0" w:color="auto"/>
            <w:bottom w:val="none" w:sz="0" w:space="0" w:color="auto"/>
            <w:right w:val="none" w:sz="0" w:space="0" w:color="auto"/>
          </w:divBdr>
          <w:divsChild>
            <w:div w:id="1624651012">
              <w:marLeft w:val="0"/>
              <w:marRight w:val="0"/>
              <w:marTop w:val="0"/>
              <w:marBottom w:val="0"/>
              <w:divBdr>
                <w:top w:val="none" w:sz="0" w:space="0" w:color="auto"/>
                <w:left w:val="none" w:sz="0" w:space="0" w:color="auto"/>
                <w:bottom w:val="none" w:sz="0" w:space="0" w:color="auto"/>
                <w:right w:val="none" w:sz="0" w:space="0" w:color="auto"/>
              </w:divBdr>
              <w:divsChild>
                <w:div w:id="162465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651020">
          <w:marLeft w:val="0"/>
          <w:marRight w:val="623"/>
          <w:marTop w:val="0"/>
          <w:marBottom w:val="0"/>
          <w:divBdr>
            <w:top w:val="none" w:sz="0" w:space="0" w:color="auto"/>
            <w:left w:val="none" w:sz="0" w:space="0" w:color="auto"/>
            <w:bottom w:val="none" w:sz="0" w:space="0" w:color="auto"/>
            <w:right w:val="none" w:sz="0" w:space="0" w:color="auto"/>
          </w:divBdr>
          <w:divsChild>
            <w:div w:id="1624650910">
              <w:marLeft w:val="0"/>
              <w:marRight w:val="0"/>
              <w:marTop w:val="0"/>
              <w:marBottom w:val="104"/>
              <w:divBdr>
                <w:top w:val="none" w:sz="0" w:space="0" w:color="auto"/>
                <w:left w:val="none" w:sz="0" w:space="0" w:color="auto"/>
                <w:bottom w:val="none" w:sz="0" w:space="0" w:color="auto"/>
                <w:right w:val="none" w:sz="0" w:space="0" w:color="auto"/>
              </w:divBdr>
            </w:div>
            <w:div w:id="1624651068">
              <w:marLeft w:val="0"/>
              <w:marRight w:val="0"/>
              <w:marTop w:val="0"/>
              <w:marBottom w:val="104"/>
              <w:divBdr>
                <w:top w:val="none" w:sz="0" w:space="0" w:color="auto"/>
                <w:left w:val="none" w:sz="0" w:space="0" w:color="auto"/>
                <w:bottom w:val="none" w:sz="0" w:space="0" w:color="auto"/>
                <w:right w:val="none" w:sz="0" w:space="0" w:color="auto"/>
              </w:divBdr>
            </w:div>
          </w:divsChild>
        </w:div>
        <w:div w:id="1624651054">
          <w:marLeft w:val="0"/>
          <w:marRight w:val="0"/>
          <w:marTop w:val="0"/>
          <w:marBottom w:val="830"/>
          <w:divBdr>
            <w:top w:val="none" w:sz="0" w:space="0" w:color="auto"/>
            <w:left w:val="none" w:sz="0" w:space="0" w:color="auto"/>
            <w:bottom w:val="none" w:sz="0" w:space="0" w:color="auto"/>
            <w:right w:val="none" w:sz="0" w:space="0" w:color="auto"/>
          </w:divBdr>
        </w:div>
      </w:divsChild>
    </w:div>
    <w:div w:id="1624650917">
      <w:marLeft w:val="0"/>
      <w:marRight w:val="0"/>
      <w:marTop w:val="0"/>
      <w:marBottom w:val="0"/>
      <w:divBdr>
        <w:top w:val="none" w:sz="0" w:space="0" w:color="auto"/>
        <w:left w:val="none" w:sz="0" w:space="0" w:color="auto"/>
        <w:bottom w:val="none" w:sz="0" w:space="0" w:color="auto"/>
        <w:right w:val="none" w:sz="0" w:space="0" w:color="auto"/>
      </w:divBdr>
      <w:divsChild>
        <w:div w:id="1624650936">
          <w:marLeft w:val="0"/>
          <w:marRight w:val="623"/>
          <w:marTop w:val="0"/>
          <w:marBottom w:val="0"/>
          <w:divBdr>
            <w:top w:val="none" w:sz="0" w:space="0" w:color="auto"/>
            <w:left w:val="none" w:sz="0" w:space="0" w:color="auto"/>
            <w:bottom w:val="none" w:sz="0" w:space="0" w:color="auto"/>
            <w:right w:val="none" w:sz="0" w:space="0" w:color="auto"/>
          </w:divBdr>
          <w:divsChild>
            <w:div w:id="1624650933">
              <w:marLeft w:val="0"/>
              <w:marRight w:val="0"/>
              <w:marTop w:val="0"/>
              <w:marBottom w:val="104"/>
              <w:divBdr>
                <w:top w:val="none" w:sz="0" w:space="0" w:color="auto"/>
                <w:left w:val="none" w:sz="0" w:space="0" w:color="auto"/>
                <w:bottom w:val="none" w:sz="0" w:space="0" w:color="auto"/>
                <w:right w:val="none" w:sz="0" w:space="0" w:color="auto"/>
              </w:divBdr>
            </w:div>
            <w:div w:id="1624651073">
              <w:marLeft w:val="0"/>
              <w:marRight w:val="0"/>
              <w:marTop w:val="0"/>
              <w:marBottom w:val="104"/>
              <w:divBdr>
                <w:top w:val="none" w:sz="0" w:space="0" w:color="auto"/>
                <w:left w:val="none" w:sz="0" w:space="0" w:color="auto"/>
                <w:bottom w:val="none" w:sz="0" w:space="0" w:color="auto"/>
                <w:right w:val="none" w:sz="0" w:space="0" w:color="auto"/>
              </w:divBdr>
            </w:div>
          </w:divsChild>
        </w:div>
        <w:div w:id="1624650979">
          <w:marLeft w:val="0"/>
          <w:marRight w:val="0"/>
          <w:marTop w:val="0"/>
          <w:marBottom w:val="0"/>
          <w:divBdr>
            <w:top w:val="none" w:sz="0" w:space="0" w:color="auto"/>
            <w:left w:val="none" w:sz="0" w:space="0" w:color="auto"/>
            <w:bottom w:val="none" w:sz="0" w:space="0" w:color="auto"/>
            <w:right w:val="none" w:sz="0" w:space="0" w:color="auto"/>
          </w:divBdr>
          <w:divsChild>
            <w:div w:id="1624650988">
              <w:marLeft w:val="0"/>
              <w:marRight w:val="0"/>
              <w:marTop w:val="0"/>
              <w:marBottom w:val="0"/>
              <w:divBdr>
                <w:top w:val="none" w:sz="0" w:space="0" w:color="auto"/>
                <w:left w:val="none" w:sz="0" w:space="0" w:color="auto"/>
                <w:bottom w:val="none" w:sz="0" w:space="0" w:color="auto"/>
                <w:right w:val="none" w:sz="0" w:space="0" w:color="auto"/>
              </w:divBdr>
              <w:divsChild>
                <w:div w:id="162465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651065">
          <w:marLeft w:val="0"/>
          <w:marRight w:val="0"/>
          <w:marTop w:val="0"/>
          <w:marBottom w:val="830"/>
          <w:divBdr>
            <w:top w:val="none" w:sz="0" w:space="0" w:color="auto"/>
            <w:left w:val="none" w:sz="0" w:space="0" w:color="auto"/>
            <w:bottom w:val="none" w:sz="0" w:space="0" w:color="auto"/>
            <w:right w:val="none" w:sz="0" w:space="0" w:color="auto"/>
          </w:divBdr>
        </w:div>
      </w:divsChild>
    </w:div>
    <w:div w:id="1624650931">
      <w:marLeft w:val="0"/>
      <w:marRight w:val="0"/>
      <w:marTop w:val="0"/>
      <w:marBottom w:val="0"/>
      <w:divBdr>
        <w:top w:val="none" w:sz="0" w:space="0" w:color="auto"/>
        <w:left w:val="none" w:sz="0" w:space="0" w:color="auto"/>
        <w:bottom w:val="none" w:sz="0" w:space="0" w:color="auto"/>
        <w:right w:val="none" w:sz="0" w:space="0" w:color="auto"/>
      </w:divBdr>
      <w:divsChild>
        <w:div w:id="1624650951">
          <w:marLeft w:val="0"/>
          <w:marRight w:val="0"/>
          <w:marTop w:val="0"/>
          <w:marBottom w:val="830"/>
          <w:divBdr>
            <w:top w:val="none" w:sz="0" w:space="0" w:color="auto"/>
            <w:left w:val="none" w:sz="0" w:space="0" w:color="auto"/>
            <w:bottom w:val="none" w:sz="0" w:space="0" w:color="auto"/>
            <w:right w:val="none" w:sz="0" w:space="0" w:color="auto"/>
          </w:divBdr>
        </w:div>
        <w:div w:id="1624651010">
          <w:marLeft w:val="0"/>
          <w:marRight w:val="623"/>
          <w:marTop w:val="0"/>
          <w:marBottom w:val="0"/>
          <w:divBdr>
            <w:top w:val="none" w:sz="0" w:space="0" w:color="auto"/>
            <w:left w:val="none" w:sz="0" w:space="0" w:color="auto"/>
            <w:bottom w:val="none" w:sz="0" w:space="0" w:color="auto"/>
            <w:right w:val="none" w:sz="0" w:space="0" w:color="auto"/>
          </w:divBdr>
          <w:divsChild>
            <w:div w:id="1624650876">
              <w:marLeft w:val="0"/>
              <w:marRight w:val="0"/>
              <w:marTop w:val="0"/>
              <w:marBottom w:val="104"/>
              <w:divBdr>
                <w:top w:val="none" w:sz="0" w:space="0" w:color="auto"/>
                <w:left w:val="none" w:sz="0" w:space="0" w:color="auto"/>
                <w:bottom w:val="none" w:sz="0" w:space="0" w:color="auto"/>
                <w:right w:val="none" w:sz="0" w:space="0" w:color="auto"/>
              </w:divBdr>
            </w:div>
            <w:div w:id="1624651017">
              <w:marLeft w:val="0"/>
              <w:marRight w:val="0"/>
              <w:marTop w:val="0"/>
              <w:marBottom w:val="104"/>
              <w:divBdr>
                <w:top w:val="none" w:sz="0" w:space="0" w:color="auto"/>
                <w:left w:val="none" w:sz="0" w:space="0" w:color="auto"/>
                <w:bottom w:val="none" w:sz="0" w:space="0" w:color="auto"/>
                <w:right w:val="none" w:sz="0" w:space="0" w:color="auto"/>
              </w:divBdr>
            </w:div>
          </w:divsChild>
        </w:div>
        <w:div w:id="1624651075">
          <w:marLeft w:val="0"/>
          <w:marRight w:val="0"/>
          <w:marTop w:val="0"/>
          <w:marBottom w:val="0"/>
          <w:divBdr>
            <w:top w:val="none" w:sz="0" w:space="0" w:color="auto"/>
            <w:left w:val="none" w:sz="0" w:space="0" w:color="auto"/>
            <w:bottom w:val="none" w:sz="0" w:space="0" w:color="auto"/>
            <w:right w:val="none" w:sz="0" w:space="0" w:color="auto"/>
          </w:divBdr>
          <w:divsChild>
            <w:div w:id="1624650907">
              <w:marLeft w:val="0"/>
              <w:marRight w:val="0"/>
              <w:marTop w:val="0"/>
              <w:marBottom w:val="0"/>
              <w:divBdr>
                <w:top w:val="none" w:sz="0" w:space="0" w:color="auto"/>
                <w:left w:val="none" w:sz="0" w:space="0" w:color="auto"/>
                <w:bottom w:val="none" w:sz="0" w:space="0" w:color="auto"/>
                <w:right w:val="none" w:sz="0" w:space="0" w:color="auto"/>
              </w:divBdr>
              <w:divsChild>
                <w:div w:id="162465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650958">
      <w:marLeft w:val="0"/>
      <w:marRight w:val="0"/>
      <w:marTop w:val="0"/>
      <w:marBottom w:val="0"/>
      <w:divBdr>
        <w:top w:val="none" w:sz="0" w:space="0" w:color="auto"/>
        <w:left w:val="none" w:sz="0" w:space="0" w:color="auto"/>
        <w:bottom w:val="none" w:sz="0" w:space="0" w:color="auto"/>
        <w:right w:val="none" w:sz="0" w:space="0" w:color="auto"/>
      </w:divBdr>
      <w:divsChild>
        <w:div w:id="1624650952">
          <w:marLeft w:val="0"/>
          <w:marRight w:val="0"/>
          <w:marTop w:val="0"/>
          <w:marBottom w:val="830"/>
          <w:divBdr>
            <w:top w:val="none" w:sz="0" w:space="0" w:color="auto"/>
            <w:left w:val="none" w:sz="0" w:space="0" w:color="auto"/>
            <w:bottom w:val="none" w:sz="0" w:space="0" w:color="auto"/>
            <w:right w:val="none" w:sz="0" w:space="0" w:color="auto"/>
          </w:divBdr>
        </w:div>
        <w:div w:id="1624650965">
          <w:marLeft w:val="0"/>
          <w:marRight w:val="623"/>
          <w:marTop w:val="0"/>
          <w:marBottom w:val="0"/>
          <w:divBdr>
            <w:top w:val="none" w:sz="0" w:space="0" w:color="auto"/>
            <w:left w:val="none" w:sz="0" w:space="0" w:color="auto"/>
            <w:bottom w:val="none" w:sz="0" w:space="0" w:color="auto"/>
            <w:right w:val="none" w:sz="0" w:space="0" w:color="auto"/>
          </w:divBdr>
          <w:divsChild>
            <w:div w:id="1624650872">
              <w:marLeft w:val="0"/>
              <w:marRight w:val="0"/>
              <w:marTop w:val="0"/>
              <w:marBottom w:val="104"/>
              <w:divBdr>
                <w:top w:val="none" w:sz="0" w:space="0" w:color="auto"/>
                <w:left w:val="none" w:sz="0" w:space="0" w:color="auto"/>
                <w:bottom w:val="none" w:sz="0" w:space="0" w:color="auto"/>
                <w:right w:val="none" w:sz="0" w:space="0" w:color="auto"/>
              </w:divBdr>
            </w:div>
            <w:div w:id="1624650900">
              <w:marLeft w:val="0"/>
              <w:marRight w:val="0"/>
              <w:marTop w:val="0"/>
              <w:marBottom w:val="104"/>
              <w:divBdr>
                <w:top w:val="none" w:sz="0" w:space="0" w:color="auto"/>
                <w:left w:val="none" w:sz="0" w:space="0" w:color="auto"/>
                <w:bottom w:val="none" w:sz="0" w:space="0" w:color="auto"/>
                <w:right w:val="none" w:sz="0" w:space="0" w:color="auto"/>
              </w:divBdr>
            </w:div>
          </w:divsChild>
        </w:div>
        <w:div w:id="1624651004">
          <w:marLeft w:val="0"/>
          <w:marRight w:val="0"/>
          <w:marTop w:val="0"/>
          <w:marBottom w:val="0"/>
          <w:divBdr>
            <w:top w:val="none" w:sz="0" w:space="0" w:color="auto"/>
            <w:left w:val="none" w:sz="0" w:space="0" w:color="auto"/>
            <w:bottom w:val="none" w:sz="0" w:space="0" w:color="auto"/>
            <w:right w:val="none" w:sz="0" w:space="0" w:color="auto"/>
          </w:divBdr>
          <w:divsChild>
            <w:div w:id="1624651037">
              <w:marLeft w:val="0"/>
              <w:marRight w:val="0"/>
              <w:marTop w:val="0"/>
              <w:marBottom w:val="0"/>
              <w:divBdr>
                <w:top w:val="none" w:sz="0" w:space="0" w:color="auto"/>
                <w:left w:val="none" w:sz="0" w:space="0" w:color="auto"/>
                <w:bottom w:val="none" w:sz="0" w:space="0" w:color="auto"/>
                <w:right w:val="none" w:sz="0" w:space="0" w:color="auto"/>
              </w:divBdr>
              <w:divsChild>
                <w:div w:id="162465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650968">
      <w:marLeft w:val="0"/>
      <w:marRight w:val="0"/>
      <w:marTop w:val="0"/>
      <w:marBottom w:val="0"/>
      <w:divBdr>
        <w:top w:val="none" w:sz="0" w:space="0" w:color="auto"/>
        <w:left w:val="none" w:sz="0" w:space="0" w:color="auto"/>
        <w:bottom w:val="none" w:sz="0" w:space="0" w:color="auto"/>
        <w:right w:val="none" w:sz="0" w:space="0" w:color="auto"/>
      </w:divBdr>
      <w:divsChild>
        <w:div w:id="1624650878">
          <w:marLeft w:val="0"/>
          <w:marRight w:val="623"/>
          <w:marTop w:val="0"/>
          <w:marBottom w:val="0"/>
          <w:divBdr>
            <w:top w:val="none" w:sz="0" w:space="0" w:color="auto"/>
            <w:left w:val="none" w:sz="0" w:space="0" w:color="auto"/>
            <w:bottom w:val="none" w:sz="0" w:space="0" w:color="auto"/>
            <w:right w:val="none" w:sz="0" w:space="0" w:color="auto"/>
          </w:divBdr>
          <w:divsChild>
            <w:div w:id="1624650996">
              <w:marLeft w:val="0"/>
              <w:marRight w:val="0"/>
              <w:marTop w:val="0"/>
              <w:marBottom w:val="104"/>
              <w:divBdr>
                <w:top w:val="none" w:sz="0" w:space="0" w:color="auto"/>
                <w:left w:val="none" w:sz="0" w:space="0" w:color="auto"/>
                <w:bottom w:val="none" w:sz="0" w:space="0" w:color="auto"/>
                <w:right w:val="none" w:sz="0" w:space="0" w:color="auto"/>
              </w:divBdr>
            </w:div>
            <w:div w:id="1624651045">
              <w:marLeft w:val="0"/>
              <w:marRight w:val="0"/>
              <w:marTop w:val="0"/>
              <w:marBottom w:val="104"/>
              <w:divBdr>
                <w:top w:val="none" w:sz="0" w:space="0" w:color="auto"/>
                <w:left w:val="none" w:sz="0" w:space="0" w:color="auto"/>
                <w:bottom w:val="none" w:sz="0" w:space="0" w:color="auto"/>
                <w:right w:val="none" w:sz="0" w:space="0" w:color="auto"/>
              </w:divBdr>
            </w:div>
          </w:divsChild>
        </w:div>
        <w:div w:id="1624651031">
          <w:marLeft w:val="0"/>
          <w:marRight w:val="0"/>
          <w:marTop w:val="0"/>
          <w:marBottom w:val="830"/>
          <w:divBdr>
            <w:top w:val="none" w:sz="0" w:space="0" w:color="auto"/>
            <w:left w:val="none" w:sz="0" w:space="0" w:color="auto"/>
            <w:bottom w:val="none" w:sz="0" w:space="0" w:color="auto"/>
            <w:right w:val="none" w:sz="0" w:space="0" w:color="auto"/>
          </w:divBdr>
        </w:div>
        <w:div w:id="1624651074">
          <w:marLeft w:val="0"/>
          <w:marRight w:val="0"/>
          <w:marTop w:val="0"/>
          <w:marBottom w:val="0"/>
          <w:divBdr>
            <w:top w:val="none" w:sz="0" w:space="0" w:color="auto"/>
            <w:left w:val="none" w:sz="0" w:space="0" w:color="auto"/>
            <w:bottom w:val="none" w:sz="0" w:space="0" w:color="auto"/>
            <w:right w:val="none" w:sz="0" w:space="0" w:color="auto"/>
          </w:divBdr>
          <w:divsChild>
            <w:div w:id="1624651076">
              <w:marLeft w:val="0"/>
              <w:marRight w:val="0"/>
              <w:marTop w:val="0"/>
              <w:marBottom w:val="0"/>
              <w:divBdr>
                <w:top w:val="none" w:sz="0" w:space="0" w:color="auto"/>
                <w:left w:val="none" w:sz="0" w:space="0" w:color="auto"/>
                <w:bottom w:val="none" w:sz="0" w:space="0" w:color="auto"/>
                <w:right w:val="none" w:sz="0" w:space="0" w:color="auto"/>
              </w:divBdr>
              <w:divsChild>
                <w:div w:id="162465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650970">
      <w:marLeft w:val="0"/>
      <w:marRight w:val="0"/>
      <w:marTop w:val="0"/>
      <w:marBottom w:val="0"/>
      <w:divBdr>
        <w:top w:val="none" w:sz="0" w:space="0" w:color="auto"/>
        <w:left w:val="none" w:sz="0" w:space="0" w:color="auto"/>
        <w:bottom w:val="none" w:sz="0" w:space="0" w:color="auto"/>
        <w:right w:val="none" w:sz="0" w:space="0" w:color="auto"/>
      </w:divBdr>
      <w:divsChild>
        <w:div w:id="1624650891">
          <w:marLeft w:val="0"/>
          <w:marRight w:val="0"/>
          <w:marTop w:val="0"/>
          <w:marBottom w:val="0"/>
          <w:divBdr>
            <w:top w:val="none" w:sz="0" w:space="0" w:color="auto"/>
            <w:left w:val="none" w:sz="0" w:space="0" w:color="auto"/>
            <w:bottom w:val="none" w:sz="0" w:space="0" w:color="auto"/>
            <w:right w:val="none" w:sz="0" w:space="0" w:color="auto"/>
          </w:divBdr>
          <w:divsChild>
            <w:div w:id="1624650944">
              <w:marLeft w:val="0"/>
              <w:marRight w:val="0"/>
              <w:marTop w:val="0"/>
              <w:marBottom w:val="0"/>
              <w:divBdr>
                <w:top w:val="none" w:sz="0" w:space="0" w:color="auto"/>
                <w:left w:val="none" w:sz="0" w:space="0" w:color="auto"/>
                <w:bottom w:val="none" w:sz="0" w:space="0" w:color="auto"/>
                <w:right w:val="none" w:sz="0" w:space="0" w:color="auto"/>
              </w:divBdr>
              <w:divsChild>
                <w:div w:id="16246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650895">
          <w:marLeft w:val="0"/>
          <w:marRight w:val="0"/>
          <w:marTop w:val="0"/>
          <w:marBottom w:val="830"/>
          <w:divBdr>
            <w:top w:val="none" w:sz="0" w:space="0" w:color="auto"/>
            <w:left w:val="none" w:sz="0" w:space="0" w:color="auto"/>
            <w:bottom w:val="none" w:sz="0" w:space="0" w:color="auto"/>
            <w:right w:val="none" w:sz="0" w:space="0" w:color="auto"/>
          </w:divBdr>
        </w:div>
        <w:div w:id="1624651035">
          <w:marLeft w:val="0"/>
          <w:marRight w:val="623"/>
          <w:marTop w:val="0"/>
          <w:marBottom w:val="0"/>
          <w:divBdr>
            <w:top w:val="none" w:sz="0" w:space="0" w:color="auto"/>
            <w:left w:val="none" w:sz="0" w:space="0" w:color="auto"/>
            <w:bottom w:val="none" w:sz="0" w:space="0" w:color="auto"/>
            <w:right w:val="none" w:sz="0" w:space="0" w:color="auto"/>
          </w:divBdr>
          <w:divsChild>
            <w:div w:id="1624650943">
              <w:marLeft w:val="0"/>
              <w:marRight w:val="0"/>
              <w:marTop w:val="0"/>
              <w:marBottom w:val="104"/>
              <w:divBdr>
                <w:top w:val="none" w:sz="0" w:space="0" w:color="auto"/>
                <w:left w:val="none" w:sz="0" w:space="0" w:color="auto"/>
                <w:bottom w:val="none" w:sz="0" w:space="0" w:color="auto"/>
                <w:right w:val="none" w:sz="0" w:space="0" w:color="auto"/>
              </w:divBdr>
            </w:div>
            <w:div w:id="1624650998">
              <w:marLeft w:val="0"/>
              <w:marRight w:val="0"/>
              <w:marTop w:val="0"/>
              <w:marBottom w:val="104"/>
              <w:divBdr>
                <w:top w:val="none" w:sz="0" w:space="0" w:color="auto"/>
                <w:left w:val="none" w:sz="0" w:space="0" w:color="auto"/>
                <w:bottom w:val="none" w:sz="0" w:space="0" w:color="auto"/>
                <w:right w:val="none" w:sz="0" w:space="0" w:color="auto"/>
              </w:divBdr>
            </w:div>
          </w:divsChild>
        </w:div>
      </w:divsChild>
    </w:div>
    <w:div w:id="1624650973">
      <w:marLeft w:val="0"/>
      <w:marRight w:val="0"/>
      <w:marTop w:val="0"/>
      <w:marBottom w:val="0"/>
      <w:divBdr>
        <w:top w:val="none" w:sz="0" w:space="0" w:color="auto"/>
        <w:left w:val="none" w:sz="0" w:space="0" w:color="auto"/>
        <w:bottom w:val="none" w:sz="0" w:space="0" w:color="auto"/>
        <w:right w:val="none" w:sz="0" w:space="0" w:color="auto"/>
      </w:divBdr>
      <w:divsChild>
        <w:div w:id="1624650941">
          <w:marLeft w:val="0"/>
          <w:marRight w:val="0"/>
          <w:marTop w:val="0"/>
          <w:marBottom w:val="830"/>
          <w:divBdr>
            <w:top w:val="none" w:sz="0" w:space="0" w:color="auto"/>
            <w:left w:val="none" w:sz="0" w:space="0" w:color="auto"/>
            <w:bottom w:val="none" w:sz="0" w:space="0" w:color="auto"/>
            <w:right w:val="none" w:sz="0" w:space="0" w:color="auto"/>
          </w:divBdr>
        </w:div>
        <w:div w:id="1624650949">
          <w:marLeft w:val="0"/>
          <w:marRight w:val="623"/>
          <w:marTop w:val="0"/>
          <w:marBottom w:val="0"/>
          <w:divBdr>
            <w:top w:val="none" w:sz="0" w:space="0" w:color="auto"/>
            <w:left w:val="none" w:sz="0" w:space="0" w:color="auto"/>
            <w:bottom w:val="none" w:sz="0" w:space="0" w:color="auto"/>
            <w:right w:val="none" w:sz="0" w:space="0" w:color="auto"/>
          </w:divBdr>
          <w:divsChild>
            <w:div w:id="1624650980">
              <w:marLeft w:val="0"/>
              <w:marRight w:val="0"/>
              <w:marTop w:val="0"/>
              <w:marBottom w:val="104"/>
              <w:divBdr>
                <w:top w:val="none" w:sz="0" w:space="0" w:color="auto"/>
                <w:left w:val="none" w:sz="0" w:space="0" w:color="auto"/>
                <w:bottom w:val="none" w:sz="0" w:space="0" w:color="auto"/>
                <w:right w:val="none" w:sz="0" w:space="0" w:color="auto"/>
              </w:divBdr>
            </w:div>
            <w:div w:id="1624650984">
              <w:marLeft w:val="0"/>
              <w:marRight w:val="0"/>
              <w:marTop w:val="0"/>
              <w:marBottom w:val="104"/>
              <w:divBdr>
                <w:top w:val="none" w:sz="0" w:space="0" w:color="auto"/>
                <w:left w:val="none" w:sz="0" w:space="0" w:color="auto"/>
                <w:bottom w:val="none" w:sz="0" w:space="0" w:color="auto"/>
                <w:right w:val="none" w:sz="0" w:space="0" w:color="auto"/>
              </w:divBdr>
            </w:div>
          </w:divsChild>
        </w:div>
        <w:div w:id="1624651034">
          <w:marLeft w:val="0"/>
          <w:marRight w:val="0"/>
          <w:marTop w:val="0"/>
          <w:marBottom w:val="0"/>
          <w:divBdr>
            <w:top w:val="none" w:sz="0" w:space="0" w:color="auto"/>
            <w:left w:val="none" w:sz="0" w:space="0" w:color="auto"/>
            <w:bottom w:val="none" w:sz="0" w:space="0" w:color="auto"/>
            <w:right w:val="none" w:sz="0" w:space="0" w:color="auto"/>
          </w:divBdr>
          <w:divsChild>
            <w:div w:id="1624651001">
              <w:marLeft w:val="0"/>
              <w:marRight w:val="0"/>
              <w:marTop w:val="0"/>
              <w:marBottom w:val="0"/>
              <w:divBdr>
                <w:top w:val="none" w:sz="0" w:space="0" w:color="auto"/>
                <w:left w:val="none" w:sz="0" w:space="0" w:color="auto"/>
                <w:bottom w:val="none" w:sz="0" w:space="0" w:color="auto"/>
                <w:right w:val="none" w:sz="0" w:space="0" w:color="auto"/>
              </w:divBdr>
              <w:divsChild>
                <w:div w:id="162465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650981">
      <w:marLeft w:val="0"/>
      <w:marRight w:val="0"/>
      <w:marTop w:val="0"/>
      <w:marBottom w:val="0"/>
      <w:divBdr>
        <w:top w:val="none" w:sz="0" w:space="0" w:color="auto"/>
        <w:left w:val="none" w:sz="0" w:space="0" w:color="auto"/>
        <w:bottom w:val="none" w:sz="0" w:space="0" w:color="auto"/>
        <w:right w:val="none" w:sz="0" w:space="0" w:color="auto"/>
      </w:divBdr>
      <w:divsChild>
        <w:div w:id="1624650884">
          <w:marLeft w:val="0"/>
          <w:marRight w:val="623"/>
          <w:marTop w:val="0"/>
          <w:marBottom w:val="0"/>
          <w:divBdr>
            <w:top w:val="none" w:sz="0" w:space="0" w:color="auto"/>
            <w:left w:val="none" w:sz="0" w:space="0" w:color="auto"/>
            <w:bottom w:val="none" w:sz="0" w:space="0" w:color="auto"/>
            <w:right w:val="none" w:sz="0" w:space="0" w:color="auto"/>
          </w:divBdr>
          <w:divsChild>
            <w:div w:id="1624650940">
              <w:marLeft w:val="0"/>
              <w:marRight w:val="0"/>
              <w:marTop w:val="0"/>
              <w:marBottom w:val="104"/>
              <w:divBdr>
                <w:top w:val="none" w:sz="0" w:space="0" w:color="auto"/>
                <w:left w:val="none" w:sz="0" w:space="0" w:color="auto"/>
                <w:bottom w:val="none" w:sz="0" w:space="0" w:color="auto"/>
                <w:right w:val="none" w:sz="0" w:space="0" w:color="auto"/>
              </w:divBdr>
            </w:div>
            <w:div w:id="1624651030">
              <w:marLeft w:val="0"/>
              <w:marRight w:val="0"/>
              <w:marTop w:val="0"/>
              <w:marBottom w:val="104"/>
              <w:divBdr>
                <w:top w:val="none" w:sz="0" w:space="0" w:color="auto"/>
                <w:left w:val="none" w:sz="0" w:space="0" w:color="auto"/>
                <w:bottom w:val="none" w:sz="0" w:space="0" w:color="auto"/>
                <w:right w:val="none" w:sz="0" w:space="0" w:color="auto"/>
              </w:divBdr>
            </w:div>
          </w:divsChild>
        </w:div>
        <w:div w:id="1624650983">
          <w:marLeft w:val="0"/>
          <w:marRight w:val="0"/>
          <w:marTop w:val="0"/>
          <w:marBottom w:val="830"/>
          <w:divBdr>
            <w:top w:val="none" w:sz="0" w:space="0" w:color="auto"/>
            <w:left w:val="none" w:sz="0" w:space="0" w:color="auto"/>
            <w:bottom w:val="none" w:sz="0" w:space="0" w:color="auto"/>
            <w:right w:val="none" w:sz="0" w:space="0" w:color="auto"/>
          </w:divBdr>
        </w:div>
        <w:div w:id="1624651028">
          <w:marLeft w:val="0"/>
          <w:marRight w:val="0"/>
          <w:marTop w:val="0"/>
          <w:marBottom w:val="0"/>
          <w:divBdr>
            <w:top w:val="none" w:sz="0" w:space="0" w:color="auto"/>
            <w:left w:val="none" w:sz="0" w:space="0" w:color="auto"/>
            <w:bottom w:val="none" w:sz="0" w:space="0" w:color="auto"/>
            <w:right w:val="none" w:sz="0" w:space="0" w:color="auto"/>
          </w:divBdr>
          <w:divsChild>
            <w:div w:id="1624651027">
              <w:marLeft w:val="0"/>
              <w:marRight w:val="0"/>
              <w:marTop w:val="0"/>
              <w:marBottom w:val="0"/>
              <w:divBdr>
                <w:top w:val="none" w:sz="0" w:space="0" w:color="auto"/>
                <w:left w:val="none" w:sz="0" w:space="0" w:color="auto"/>
                <w:bottom w:val="none" w:sz="0" w:space="0" w:color="auto"/>
                <w:right w:val="none" w:sz="0" w:space="0" w:color="auto"/>
              </w:divBdr>
              <w:divsChild>
                <w:div w:id="1624650906">
                  <w:marLeft w:val="0"/>
                  <w:marRight w:val="0"/>
                  <w:marTop w:val="0"/>
                  <w:marBottom w:val="0"/>
                  <w:divBdr>
                    <w:top w:val="none" w:sz="0" w:space="0" w:color="auto"/>
                    <w:left w:val="none" w:sz="0" w:space="0" w:color="auto"/>
                    <w:bottom w:val="none" w:sz="0" w:space="0" w:color="auto"/>
                    <w:right w:val="none" w:sz="0" w:space="0" w:color="auto"/>
                  </w:divBdr>
                </w:div>
                <w:div w:id="162465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650990">
      <w:marLeft w:val="0"/>
      <w:marRight w:val="0"/>
      <w:marTop w:val="0"/>
      <w:marBottom w:val="0"/>
      <w:divBdr>
        <w:top w:val="none" w:sz="0" w:space="0" w:color="auto"/>
        <w:left w:val="none" w:sz="0" w:space="0" w:color="auto"/>
        <w:bottom w:val="none" w:sz="0" w:space="0" w:color="auto"/>
        <w:right w:val="none" w:sz="0" w:space="0" w:color="auto"/>
      </w:divBdr>
      <w:divsChild>
        <w:div w:id="1624650893">
          <w:marLeft w:val="0"/>
          <w:marRight w:val="623"/>
          <w:marTop w:val="0"/>
          <w:marBottom w:val="0"/>
          <w:divBdr>
            <w:top w:val="none" w:sz="0" w:space="0" w:color="auto"/>
            <w:left w:val="none" w:sz="0" w:space="0" w:color="auto"/>
            <w:bottom w:val="none" w:sz="0" w:space="0" w:color="auto"/>
            <w:right w:val="none" w:sz="0" w:space="0" w:color="auto"/>
          </w:divBdr>
          <w:divsChild>
            <w:div w:id="1624650914">
              <w:marLeft w:val="0"/>
              <w:marRight w:val="0"/>
              <w:marTop w:val="0"/>
              <w:marBottom w:val="104"/>
              <w:divBdr>
                <w:top w:val="none" w:sz="0" w:space="0" w:color="auto"/>
                <w:left w:val="none" w:sz="0" w:space="0" w:color="auto"/>
                <w:bottom w:val="none" w:sz="0" w:space="0" w:color="auto"/>
                <w:right w:val="none" w:sz="0" w:space="0" w:color="auto"/>
              </w:divBdr>
            </w:div>
            <w:div w:id="1624651043">
              <w:marLeft w:val="0"/>
              <w:marRight w:val="0"/>
              <w:marTop w:val="0"/>
              <w:marBottom w:val="104"/>
              <w:divBdr>
                <w:top w:val="none" w:sz="0" w:space="0" w:color="auto"/>
                <w:left w:val="none" w:sz="0" w:space="0" w:color="auto"/>
                <w:bottom w:val="none" w:sz="0" w:space="0" w:color="auto"/>
                <w:right w:val="none" w:sz="0" w:space="0" w:color="auto"/>
              </w:divBdr>
            </w:div>
          </w:divsChild>
        </w:div>
        <w:div w:id="1624650954">
          <w:marLeft w:val="0"/>
          <w:marRight w:val="0"/>
          <w:marTop w:val="0"/>
          <w:marBottom w:val="830"/>
          <w:divBdr>
            <w:top w:val="none" w:sz="0" w:space="0" w:color="auto"/>
            <w:left w:val="none" w:sz="0" w:space="0" w:color="auto"/>
            <w:bottom w:val="none" w:sz="0" w:space="0" w:color="auto"/>
            <w:right w:val="none" w:sz="0" w:space="0" w:color="auto"/>
          </w:divBdr>
        </w:div>
        <w:div w:id="1624651047">
          <w:marLeft w:val="0"/>
          <w:marRight w:val="0"/>
          <w:marTop w:val="0"/>
          <w:marBottom w:val="0"/>
          <w:divBdr>
            <w:top w:val="none" w:sz="0" w:space="0" w:color="auto"/>
            <w:left w:val="none" w:sz="0" w:space="0" w:color="auto"/>
            <w:bottom w:val="none" w:sz="0" w:space="0" w:color="auto"/>
            <w:right w:val="none" w:sz="0" w:space="0" w:color="auto"/>
          </w:divBdr>
          <w:divsChild>
            <w:div w:id="1624651041">
              <w:marLeft w:val="0"/>
              <w:marRight w:val="0"/>
              <w:marTop w:val="0"/>
              <w:marBottom w:val="0"/>
              <w:divBdr>
                <w:top w:val="none" w:sz="0" w:space="0" w:color="auto"/>
                <w:left w:val="none" w:sz="0" w:space="0" w:color="auto"/>
                <w:bottom w:val="none" w:sz="0" w:space="0" w:color="auto"/>
                <w:right w:val="none" w:sz="0" w:space="0" w:color="auto"/>
              </w:divBdr>
              <w:divsChild>
                <w:div w:id="162465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651002">
      <w:marLeft w:val="0"/>
      <w:marRight w:val="0"/>
      <w:marTop w:val="0"/>
      <w:marBottom w:val="0"/>
      <w:divBdr>
        <w:top w:val="none" w:sz="0" w:space="0" w:color="auto"/>
        <w:left w:val="none" w:sz="0" w:space="0" w:color="auto"/>
        <w:bottom w:val="none" w:sz="0" w:space="0" w:color="auto"/>
        <w:right w:val="none" w:sz="0" w:space="0" w:color="auto"/>
      </w:divBdr>
      <w:divsChild>
        <w:div w:id="1624650905">
          <w:marLeft w:val="0"/>
          <w:marRight w:val="623"/>
          <w:marTop w:val="0"/>
          <w:marBottom w:val="0"/>
          <w:divBdr>
            <w:top w:val="none" w:sz="0" w:space="0" w:color="auto"/>
            <w:left w:val="none" w:sz="0" w:space="0" w:color="auto"/>
            <w:bottom w:val="none" w:sz="0" w:space="0" w:color="auto"/>
            <w:right w:val="none" w:sz="0" w:space="0" w:color="auto"/>
          </w:divBdr>
          <w:divsChild>
            <w:div w:id="1624650995">
              <w:marLeft w:val="0"/>
              <w:marRight w:val="0"/>
              <w:marTop w:val="0"/>
              <w:marBottom w:val="104"/>
              <w:divBdr>
                <w:top w:val="none" w:sz="0" w:space="0" w:color="auto"/>
                <w:left w:val="none" w:sz="0" w:space="0" w:color="auto"/>
                <w:bottom w:val="none" w:sz="0" w:space="0" w:color="auto"/>
                <w:right w:val="none" w:sz="0" w:space="0" w:color="auto"/>
              </w:divBdr>
            </w:div>
            <w:div w:id="1624651006">
              <w:marLeft w:val="0"/>
              <w:marRight w:val="0"/>
              <w:marTop w:val="0"/>
              <w:marBottom w:val="104"/>
              <w:divBdr>
                <w:top w:val="none" w:sz="0" w:space="0" w:color="auto"/>
                <w:left w:val="none" w:sz="0" w:space="0" w:color="auto"/>
                <w:bottom w:val="none" w:sz="0" w:space="0" w:color="auto"/>
                <w:right w:val="none" w:sz="0" w:space="0" w:color="auto"/>
              </w:divBdr>
            </w:div>
          </w:divsChild>
        </w:div>
        <w:div w:id="1624651011">
          <w:marLeft w:val="0"/>
          <w:marRight w:val="0"/>
          <w:marTop w:val="0"/>
          <w:marBottom w:val="830"/>
          <w:divBdr>
            <w:top w:val="none" w:sz="0" w:space="0" w:color="auto"/>
            <w:left w:val="none" w:sz="0" w:space="0" w:color="auto"/>
            <w:bottom w:val="none" w:sz="0" w:space="0" w:color="auto"/>
            <w:right w:val="none" w:sz="0" w:space="0" w:color="auto"/>
          </w:divBdr>
        </w:div>
        <w:div w:id="1624651038">
          <w:marLeft w:val="0"/>
          <w:marRight w:val="0"/>
          <w:marTop w:val="0"/>
          <w:marBottom w:val="0"/>
          <w:divBdr>
            <w:top w:val="none" w:sz="0" w:space="0" w:color="auto"/>
            <w:left w:val="none" w:sz="0" w:space="0" w:color="auto"/>
            <w:bottom w:val="none" w:sz="0" w:space="0" w:color="auto"/>
            <w:right w:val="none" w:sz="0" w:space="0" w:color="auto"/>
          </w:divBdr>
          <w:divsChild>
            <w:div w:id="1624650925">
              <w:marLeft w:val="0"/>
              <w:marRight w:val="0"/>
              <w:marTop w:val="0"/>
              <w:marBottom w:val="0"/>
              <w:divBdr>
                <w:top w:val="none" w:sz="0" w:space="0" w:color="auto"/>
                <w:left w:val="none" w:sz="0" w:space="0" w:color="auto"/>
                <w:bottom w:val="none" w:sz="0" w:space="0" w:color="auto"/>
                <w:right w:val="none" w:sz="0" w:space="0" w:color="auto"/>
              </w:divBdr>
              <w:divsChild>
                <w:div w:id="162465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651003">
      <w:marLeft w:val="0"/>
      <w:marRight w:val="0"/>
      <w:marTop w:val="0"/>
      <w:marBottom w:val="0"/>
      <w:divBdr>
        <w:top w:val="none" w:sz="0" w:space="0" w:color="auto"/>
        <w:left w:val="none" w:sz="0" w:space="0" w:color="auto"/>
        <w:bottom w:val="none" w:sz="0" w:space="0" w:color="auto"/>
        <w:right w:val="none" w:sz="0" w:space="0" w:color="auto"/>
      </w:divBdr>
      <w:divsChild>
        <w:div w:id="1624650971">
          <w:marLeft w:val="0"/>
          <w:marRight w:val="623"/>
          <w:marTop w:val="0"/>
          <w:marBottom w:val="0"/>
          <w:divBdr>
            <w:top w:val="none" w:sz="0" w:space="0" w:color="auto"/>
            <w:left w:val="none" w:sz="0" w:space="0" w:color="auto"/>
            <w:bottom w:val="none" w:sz="0" w:space="0" w:color="auto"/>
            <w:right w:val="none" w:sz="0" w:space="0" w:color="auto"/>
          </w:divBdr>
          <w:divsChild>
            <w:div w:id="1624650899">
              <w:marLeft w:val="0"/>
              <w:marRight w:val="0"/>
              <w:marTop w:val="0"/>
              <w:marBottom w:val="104"/>
              <w:divBdr>
                <w:top w:val="none" w:sz="0" w:space="0" w:color="auto"/>
                <w:left w:val="none" w:sz="0" w:space="0" w:color="auto"/>
                <w:bottom w:val="none" w:sz="0" w:space="0" w:color="auto"/>
                <w:right w:val="none" w:sz="0" w:space="0" w:color="auto"/>
              </w:divBdr>
            </w:div>
            <w:div w:id="1624650934">
              <w:marLeft w:val="0"/>
              <w:marRight w:val="0"/>
              <w:marTop w:val="0"/>
              <w:marBottom w:val="104"/>
              <w:divBdr>
                <w:top w:val="none" w:sz="0" w:space="0" w:color="auto"/>
                <w:left w:val="none" w:sz="0" w:space="0" w:color="auto"/>
                <w:bottom w:val="none" w:sz="0" w:space="0" w:color="auto"/>
                <w:right w:val="none" w:sz="0" w:space="0" w:color="auto"/>
              </w:divBdr>
            </w:div>
          </w:divsChild>
        </w:div>
        <w:div w:id="1624651015">
          <w:marLeft w:val="0"/>
          <w:marRight w:val="0"/>
          <w:marTop w:val="0"/>
          <w:marBottom w:val="0"/>
          <w:divBdr>
            <w:top w:val="none" w:sz="0" w:space="0" w:color="auto"/>
            <w:left w:val="none" w:sz="0" w:space="0" w:color="auto"/>
            <w:bottom w:val="none" w:sz="0" w:space="0" w:color="auto"/>
            <w:right w:val="none" w:sz="0" w:space="0" w:color="auto"/>
          </w:divBdr>
          <w:divsChild>
            <w:div w:id="1624650977">
              <w:marLeft w:val="0"/>
              <w:marRight w:val="0"/>
              <w:marTop w:val="0"/>
              <w:marBottom w:val="0"/>
              <w:divBdr>
                <w:top w:val="none" w:sz="0" w:space="0" w:color="auto"/>
                <w:left w:val="none" w:sz="0" w:space="0" w:color="auto"/>
                <w:bottom w:val="none" w:sz="0" w:space="0" w:color="auto"/>
                <w:right w:val="none" w:sz="0" w:space="0" w:color="auto"/>
              </w:divBdr>
              <w:divsChild>
                <w:div w:id="162465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651085">
          <w:marLeft w:val="0"/>
          <w:marRight w:val="0"/>
          <w:marTop w:val="0"/>
          <w:marBottom w:val="830"/>
          <w:divBdr>
            <w:top w:val="none" w:sz="0" w:space="0" w:color="auto"/>
            <w:left w:val="none" w:sz="0" w:space="0" w:color="auto"/>
            <w:bottom w:val="none" w:sz="0" w:space="0" w:color="auto"/>
            <w:right w:val="none" w:sz="0" w:space="0" w:color="auto"/>
          </w:divBdr>
        </w:div>
      </w:divsChild>
    </w:div>
    <w:div w:id="1624651007">
      <w:marLeft w:val="0"/>
      <w:marRight w:val="0"/>
      <w:marTop w:val="0"/>
      <w:marBottom w:val="0"/>
      <w:divBdr>
        <w:top w:val="none" w:sz="0" w:space="0" w:color="auto"/>
        <w:left w:val="none" w:sz="0" w:space="0" w:color="auto"/>
        <w:bottom w:val="none" w:sz="0" w:space="0" w:color="auto"/>
        <w:right w:val="none" w:sz="0" w:space="0" w:color="auto"/>
      </w:divBdr>
      <w:divsChild>
        <w:div w:id="1624650924">
          <w:marLeft w:val="0"/>
          <w:marRight w:val="0"/>
          <w:marTop w:val="0"/>
          <w:marBottom w:val="830"/>
          <w:divBdr>
            <w:top w:val="none" w:sz="0" w:space="0" w:color="auto"/>
            <w:left w:val="none" w:sz="0" w:space="0" w:color="auto"/>
            <w:bottom w:val="none" w:sz="0" w:space="0" w:color="auto"/>
            <w:right w:val="none" w:sz="0" w:space="0" w:color="auto"/>
          </w:divBdr>
        </w:div>
        <w:div w:id="1624650976">
          <w:marLeft w:val="0"/>
          <w:marRight w:val="0"/>
          <w:marTop w:val="0"/>
          <w:marBottom w:val="0"/>
          <w:divBdr>
            <w:top w:val="none" w:sz="0" w:space="0" w:color="auto"/>
            <w:left w:val="none" w:sz="0" w:space="0" w:color="auto"/>
            <w:bottom w:val="none" w:sz="0" w:space="0" w:color="auto"/>
            <w:right w:val="none" w:sz="0" w:space="0" w:color="auto"/>
          </w:divBdr>
          <w:divsChild>
            <w:div w:id="1624650908">
              <w:marLeft w:val="0"/>
              <w:marRight w:val="0"/>
              <w:marTop w:val="0"/>
              <w:marBottom w:val="0"/>
              <w:divBdr>
                <w:top w:val="none" w:sz="0" w:space="0" w:color="auto"/>
                <w:left w:val="none" w:sz="0" w:space="0" w:color="auto"/>
                <w:bottom w:val="none" w:sz="0" w:space="0" w:color="auto"/>
                <w:right w:val="none" w:sz="0" w:space="0" w:color="auto"/>
              </w:divBdr>
              <w:divsChild>
                <w:div w:id="162465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651026">
          <w:marLeft w:val="0"/>
          <w:marRight w:val="623"/>
          <w:marTop w:val="0"/>
          <w:marBottom w:val="0"/>
          <w:divBdr>
            <w:top w:val="none" w:sz="0" w:space="0" w:color="auto"/>
            <w:left w:val="none" w:sz="0" w:space="0" w:color="auto"/>
            <w:bottom w:val="none" w:sz="0" w:space="0" w:color="auto"/>
            <w:right w:val="none" w:sz="0" w:space="0" w:color="auto"/>
          </w:divBdr>
          <w:divsChild>
            <w:div w:id="1624650961">
              <w:marLeft w:val="0"/>
              <w:marRight w:val="0"/>
              <w:marTop w:val="0"/>
              <w:marBottom w:val="104"/>
              <w:divBdr>
                <w:top w:val="none" w:sz="0" w:space="0" w:color="auto"/>
                <w:left w:val="none" w:sz="0" w:space="0" w:color="auto"/>
                <w:bottom w:val="none" w:sz="0" w:space="0" w:color="auto"/>
                <w:right w:val="none" w:sz="0" w:space="0" w:color="auto"/>
              </w:divBdr>
            </w:div>
            <w:div w:id="1624651050">
              <w:marLeft w:val="0"/>
              <w:marRight w:val="0"/>
              <w:marTop w:val="0"/>
              <w:marBottom w:val="104"/>
              <w:divBdr>
                <w:top w:val="none" w:sz="0" w:space="0" w:color="auto"/>
                <w:left w:val="none" w:sz="0" w:space="0" w:color="auto"/>
                <w:bottom w:val="none" w:sz="0" w:space="0" w:color="auto"/>
                <w:right w:val="none" w:sz="0" w:space="0" w:color="auto"/>
              </w:divBdr>
            </w:div>
          </w:divsChild>
        </w:div>
      </w:divsChild>
    </w:div>
    <w:div w:id="1624651009">
      <w:marLeft w:val="0"/>
      <w:marRight w:val="0"/>
      <w:marTop w:val="0"/>
      <w:marBottom w:val="0"/>
      <w:divBdr>
        <w:top w:val="none" w:sz="0" w:space="0" w:color="auto"/>
        <w:left w:val="none" w:sz="0" w:space="0" w:color="auto"/>
        <w:bottom w:val="none" w:sz="0" w:space="0" w:color="auto"/>
        <w:right w:val="none" w:sz="0" w:space="0" w:color="auto"/>
      </w:divBdr>
      <w:divsChild>
        <w:div w:id="1624650966">
          <w:marLeft w:val="0"/>
          <w:marRight w:val="623"/>
          <w:marTop w:val="0"/>
          <w:marBottom w:val="0"/>
          <w:divBdr>
            <w:top w:val="none" w:sz="0" w:space="0" w:color="auto"/>
            <w:left w:val="none" w:sz="0" w:space="0" w:color="auto"/>
            <w:bottom w:val="none" w:sz="0" w:space="0" w:color="auto"/>
            <w:right w:val="none" w:sz="0" w:space="0" w:color="auto"/>
          </w:divBdr>
          <w:divsChild>
            <w:div w:id="1624650955">
              <w:marLeft w:val="0"/>
              <w:marRight w:val="0"/>
              <w:marTop w:val="0"/>
              <w:marBottom w:val="104"/>
              <w:divBdr>
                <w:top w:val="none" w:sz="0" w:space="0" w:color="auto"/>
                <w:left w:val="none" w:sz="0" w:space="0" w:color="auto"/>
                <w:bottom w:val="none" w:sz="0" w:space="0" w:color="auto"/>
                <w:right w:val="none" w:sz="0" w:space="0" w:color="auto"/>
              </w:divBdr>
            </w:div>
            <w:div w:id="1624651062">
              <w:marLeft w:val="0"/>
              <w:marRight w:val="0"/>
              <w:marTop w:val="0"/>
              <w:marBottom w:val="104"/>
              <w:divBdr>
                <w:top w:val="none" w:sz="0" w:space="0" w:color="auto"/>
                <w:left w:val="none" w:sz="0" w:space="0" w:color="auto"/>
                <w:bottom w:val="none" w:sz="0" w:space="0" w:color="auto"/>
                <w:right w:val="none" w:sz="0" w:space="0" w:color="auto"/>
              </w:divBdr>
            </w:div>
          </w:divsChild>
        </w:div>
        <w:div w:id="1624650985">
          <w:marLeft w:val="0"/>
          <w:marRight w:val="0"/>
          <w:marTop w:val="0"/>
          <w:marBottom w:val="830"/>
          <w:divBdr>
            <w:top w:val="none" w:sz="0" w:space="0" w:color="auto"/>
            <w:left w:val="none" w:sz="0" w:space="0" w:color="auto"/>
            <w:bottom w:val="none" w:sz="0" w:space="0" w:color="auto"/>
            <w:right w:val="none" w:sz="0" w:space="0" w:color="auto"/>
          </w:divBdr>
        </w:div>
        <w:div w:id="1624651063">
          <w:marLeft w:val="0"/>
          <w:marRight w:val="0"/>
          <w:marTop w:val="0"/>
          <w:marBottom w:val="0"/>
          <w:divBdr>
            <w:top w:val="none" w:sz="0" w:space="0" w:color="auto"/>
            <w:left w:val="none" w:sz="0" w:space="0" w:color="auto"/>
            <w:bottom w:val="none" w:sz="0" w:space="0" w:color="auto"/>
            <w:right w:val="none" w:sz="0" w:space="0" w:color="auto"/>
          </w:divBdr>
          <w:divsChild>
            <w:div w:id="1624651029">
              <w:marLeft w:val="0"/>
              <w:marRight w:val="0"/>
              <w:marTop w:val="0"/>
              <w:marBottom w:val="0"/>
              <w:divBdr>
                <w:top w:val="none" w:sz="0" w:space="0" w:color="auto"/>
                <w:left w:val="none" w:sz="0" w:space="0" w:color="auto"/>
                <w:bottom w:val="none" w:sz="0" w:space="0" w:color="auto"/>
                <w:right w:val="none" w:sz="0" w:space="0" w:color="auto"/>
              </w:divBdr>
              <w:divsChild>
                <w:div w:id="162465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651025">
      <w:marLeft w:val="0"/>
      <w:marRight w:val="0"/>
      <w:marTop w:val="0"/>
      <w:marBottom w:val="0"/>
      <w:divBdr>
        <w:top w:val="none" w:sz="0" w:space="0" w:color="auto"/>
        <w:left w:val="none" w:sz="0" w:space="0" w:color="auto"/>
        <w:bottom w:val="none" w:sz="0" w:space="0" w:color="auto"/>
        <w:right w:val="none" w:sz="0" w:space="0" w:color="auto"/>
      </w:divBdr>
      <w:divsChild>
        <w:div w:id="1624650920">
          <w:marLeft w:val="0"/>
          <w:marRight w:val="0"/>
          <w:marTop w:val="0"/>
          <w:marBottom w:val="0"/>
          <w:divBdr>
            <w:top w:val="none" w:sz="0" w:space="0" w:color="auto"/>
            <w:left w:val="none" w:sz="0" w:space="0" w:color="auto"/>
            <w:bottom w:val="none" w:sz="0" w:space="0" w:color="auto"/>
            <w:right w:val="none" w:sz="0" w:space="0" w:color="auto"/>
          </w:divBdr>
          <w:divsChild>
            <w:div w:id="1624650935">
              <w:marLeft w:val="0"/>
              <w:marRight w:val="0"/>
              <w:marTop w:val="0"/>
              <w:marBottom w:val="0"/>
              <w:divBdr>
                <w:top w:val="none" w:sz="0" w:space="0" w:color="auto"/>
                <w:left w:val="none" w:sz="0" w:space="0" w:color="auto"/>
                <w:bottom w:val="none" w:sz="0" w:space="0" w:color="auto"/>
                <w:right w:val="none" w:sz="0" w:space="0" w:color="auto"/>
              </w:divBdr>
              <w:divsChild>
                <w:div w:id="162465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650932">
          <w:marLeft w:val="0"/>
          <w:marRight w:val="0"/>
          <w:marTop w:val="0"/>
          <w:marBottom w:val="830"/>
          <w:divBdr>
            <w:top w:val="none" w:sz="0" w:space="0" w:color="auto"/>
            <w:left w:val="none" w:sz="0" w:space="0" w:color="auto"/>
            <w:bottom w:val="none" w:sz="0" w:space="0" w:color="auto"/>
            <w:right w:val="none" w:sz="0" w:space="0" w:color="auto"/>
          </w:divBdr>
        </w:div>
        <w:div w:id="1624651016">
          <w:marLeft w:val="0"/>
          <w:marRight w:val="623"/>
          <w:marTop w:val="0"/>
          <w:marBottom w:val="0"/>
          <w:divBdr>
            <w:top w:val="none" w:sz="0" w:space="0" w:color="auto"/>
            <w:left w:val="none" w:sz="0" w:space="0" w:color="auto"/>
            <w:bottom w:val="none" w:sz="0" w:space="0" w:color="auto"/>
            <w:right w:val="none" w:sz="0" w:space="0" w:color="auto"/>
          </w:divBdr>
          <w:divsChild>
            <w:div w:id="1624650916">
              <w:marLeft w:val="0"/>
              <w:marRight w:val="0"/>
              <w:marTop w:val="0"/>
              <w:marBottom w:val="104"/>
              <w:divBdr>
                <w:top w:val="none" w:sz="0" w:space="0" w:color="auto"/>
                <w:left w:val="none" w:sz="0" w:space="0" w:color="auto"/>
                <w:bottom w:val="none" w:sz="0" w:space="0" w:color="auto"/>
                <w:right w:val="none" w:sz="0" w:space="0" w:color="auto"/>
              </w:divBdr>
            </w:div>
            <w:div w:id="1624650942">
              <w:marLeft w:val="0"/>
              <w:marRight w:val="0"/>
              <w:marTop w:val="0"/>
              <w:marBottom w:val="104"/>
              <w:divBdr>
                <w:top w:val="none" w:sz="0" w:space="0" w:color="auto"/>
                <w:left w:val="none" w:sz="0" w:space="0" w:color="auto"/>
                <w:bottom w:val="none" w:sz="0" w:space="0" w:color="auto"/>
                <w:right w:val="none" w:sz="0" w:space="0" w:color="auto"/>
              </w:divBdr>
            </w:div>
          </w:divsChild>
        </w:div>
      </w:divsChild>
    </w:div>
    <w:div w:id="1624651042">
      <w:marLeft w:val="0"/>
      <w:marRight w:val="0"/>
      <w:marTop w:val="0"/>
      <w:marBottom w:val="0"/>
      <w:divBdr>
        <w:top w:val="none" w:sz="0" w:space="0" w:color="auto"/>
        <w:left w:val="none" w:sz="0" w:space="0" w:color="auto"/>
        <w:bottom w:val="none" w:sz="0" w:space="0" w:color="auto"/>
        <w:right w:val="none" w:sz="0" w:space="0" w:color="auto"/>
      </w:divBdr>
      <w:divsChild>
        <w:div w:id="1624650886">
          <w:marLeft w:val="0"/>
          <w:marRight w:val="0"/>
          <w:marTop w:val="0"/>
          <w:marBottom w:val="0"/>
          <w:divBdr>
            <w:top w:val="none" w:sz="0" w:space="0" w:color="auto"/>
            <w:left w:val="none" w:sz="0" w:space="0" w:color="auto"/>
            <w:bottom w:val="none" w:sz="0" w:space="0" w:color="auto"/>
            <w:right w:val="none" w:sz="0" w:space="0" w:color="auto"/>
          </w:divBdr>
          <w:divsChild>
            <w:div w:id="1624651070">
              <w:marLeft w:val="0"/>
              <w:marRight w:val="0"/>
              <w:marTop w:val="0"/>
              <w:marBottom w:val="0"/>
              <w:divBdr>
                <w:top w:val="none" w:sz="0" w:space="0" w:color="auto"/>
                <w:left w:val="none" w:sz="0" w:space="0" w:color="auto"/>
                <w:bottom w:val="none" w:sz="0" w:space="0" w:color="auto"/>
                <w:right w:val="none" w:sz="0" w:space="0" w:color="auto"/>
              </w:divBdr>
              <w:divsChild>
                <w:div w:id="162465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650922">
          <w:marLeft w:val="0"/>
          <w:marRight w:val="623"/>
          <w:marTop w:val="0"/>
          <w:marBottom w:val="0"/>
          <w:divBdr>
            <w:top w:val="none" w:sz="0" w:space="0" w:color="auto"/>
            <w:left w:val="none" w:sz="0" w:space="0" w:color="auto"/>
            <w:bottom w:val="none" w:sz="0" w:space="0" w:color="auto"/>
            <w:right w:val="none" w:sz="0" w:space="0" w:color="auto"/>
          </w:divBdr>
          <w:divsChild>
            <w:div w:id="1624650889">
              <w:marLeft w:val="0"/>
              <w:marRight w:val="0"/>
              <w:marTop w:val="0"/>
              <w:marBottom w:val="104"/>
              <w:divBdr>
                <w:top w:val="none" w:sz="0" w:space="0" w:color="auto"/>
                <w:left w:val="none" w:sz="0" w:space="0" w:color="auto"/>
                <w:bottom w:val="none" w:sz="0" w:space="0" w:color="auto"/>
                <w:right w:val="none" w:sz="0" w:space="0" w:color="auto"/>
              </w:divBdr>
            </w:div>
            <w:div w:id="1624651072">
              <w:marLeft w:val="0"/>
              <w:marRight w:val="0"/>
              <w:marTop w:val="0"/>
              <w:marBottom w:val="104"/>
              <w:divBdr>
                <w:top w:val="none" w:sz="0" w:space="0" w:color="auto"/>
                <w:left w:val="none" w:sz="0" w:space="0" w:color="auto"/>
                <w:bottom w:val="none" w:sz="0" w:space="0" w:color="auto"/>
                <w:right w:val="none" w:sz="0" w:space="0" w:color="auto"/>
              </w:divBdr>
            </w:div>
          </w:divsChild>
        </w:div>
        <w:div w:id="1624651040">
          <w:marLeft w:val="0"/>
          <w:marRight w:val="0"/>
          <w:marTop w:val="0"/>
          <w:marBottom w:val="830"/>
          <w:divBdr>
            <w:top w:val="none" w:sz="0" w:space="0" w:color="auto"/>
            <w:left w:val="none" w:sz="0" w:space="0" w:color="auto"/>
            <w:bottom w:val="none" w:sz="0" w:space="0" w:color="auto"/>
            <w:right w:val="none" w:sz="0" w:space="0" w:color="auto"/>
          </w:divBdr>
        </w:div>
      </w:divsChild>
    </w:div>
    <w:div w:id="1624651053">
      <w:marLeft w:val="0"/>
      <w:marRight w:val="0"/>
      <w:marTop w:val="0"/>
      <w:marBottom w:val="0"/>
      <w:divBdr>
        <w:top w:val="none" w:sz="0" w:space="0" w:color="auto"/>
        <w:left w:val="none" w:sz="0" w:space="0" w:color="auto"/>
        <w:bottom w:val="none" w:sz="0" w:space="0" w:color="auto"/>
        <w:right w:val="none" w:sz="0" w:space="0" w:color="auto"/>
      </w:divBdr>
      <w:divsChild>
        <w:div w:id="1624650986">
          <w:marLeft w:val="0"/>
          <w:marRight w:val="0"/>
          <w:marTop w:val="0"/>
          <w:marBottom w:val="0"/>
          <w:divBdr>
            <w:top w:val="none" w:sz="0" w:space="0" w:color="auto"/>
            <w:left w:val="none" w:sz="0" w:space="0" w:color="auto"/>
            <w:bottom w:val="none" w:sz="0" w:space="0" w:color="auto"/>
            <w:right w:val="none" w:sz="0" w:space="0" w:color="auto"/>
          </w:divBdr>
          <w:divsChild>
            <w:div w:id="1624651023">
              <w:marLeft w:val="0"/>
              <w:marRight w:val="0"/>
              <w:marTop w:val="0"/>
              <w:marBottom w:val="0"/>
              <w:divBdr>
                <w:top w:val="none" w:sz="0" w:space="0" w:color="auto"/>
                <w:left w:val="none" w:sz="0" w:space="0" w:color="auto"/>
                <w:bottom w:val="none" w:sz="0" w:space="0" w:color="auto"/>
                <w:right w:val="none" w:sz="0" w:space="0" w:color="auto"/>
              </w:divBdr>
              <w:divsChild>
                <w:div w:id="162465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650989">
          <w:marLeft w:val="0"/>
          <w:marRight w:val="623"/>
          <w:marTop w:val="0"/>
          <w:marBottom w:val="0"/>
          <w:divBdr>
            <w:top w:val="none" w:sz="0" w:space="0" w:color="auto"/>
            <w:left w:val="none" w:sz="0" w:space="0" w:color="auto"/>
            <w:bottom w:val="none" w:sz="0" w:space="0" w:color="auto"/>
            <w:right w:val="none" w:sz="0" w:space="0" w:color="auto"/>
          </w:divBdr>
          <w:divsChild>
            <w:div w:id="1624651064">
              <w:marLeft w:val="0"/>
              <w:marRight w:val="0"/>
              <w:marTop w:val="0"/>
              <w:marBottom w:val="104"/>
              <w:divBdr>
                <w:top w:val="none" w:sz="0" w:space="0" w:color="auto"/>
                <w:left w:val="none" w:sz="0" w:space="0" w:color="auto"/>
                <w:bottom w:val="none" w:sz="0" w:space="0" w:color="auto"/>
                <w:right w:val="none" w:sz="0" w:space="0" w:color="auto"/>
              </w:divBdr>
            </w:div>
            <w:div w:id="1624651086">
              <w:marLeft w:val="0"/>
              <w:marRight w:val="0"/>
              <w:marTop w:val="0"/>
              <w:marBottom w:val="104"/>
              <w:divBdr>
                <w:top w:val="none" w:sz="0" w:space="0" w:color="auto"/>
                <w:left w:val="none" w:sz="0" w:space="0" w:color="auto"/>
                <w:bottom w:val="none" w:sz="0" w:space="0" w:color="auto"/>
                <w:right w:val="none" w:sz="0" w:space="0" w:color="auto"/>
              </w:divBdr>
            </w:div>
          </w:divsChild>
        </w:div>
        <w:div w:id="1624651078">
          <w:marLeft w:val="0"/>
          <w:marRight w:val="0"/>
          <w:marTop w:val="0"/>
          <w:marBottom w:val="830"/>
          <w:divBdr>
            <w:top w:val="none" w:sz="0" w:space="0" w:color="auto"/>
            <w:left w:val="none" w:sz="0" w:space="0" w:color="auto"/>
            <w:bottom w:val="none" w:sz="0" w:space="0" w:color="auto"/>
            <w:right w:val="none" w:sz="0" w:space="0" w:color="auto"/>
          </w:divBdr>
        </w:div>
      </w:divsChild>
    </w:div>
    <w:div w:id="1624651057">
      <w:marLeft w:val="0"/>
      <w:marRight w:val="0"/>
      <w:marTop w:val="0"/>
      <w:marBottom w:val="0"/>
      <w:divBdr>
        <w:top w:val="none" w:sz="0" w:space="0" w:color="auto"/>
        <w:left w:val="none" w:sz="0" w:space="0" w:color="auto"/>
        <w:bottom w:val="none" w:sz="0" w:space="0" w:color="auto"/>
        <w:right w:val="none" w:sz="0" w:space="0" w:color="auto"/>
      </w:divBdr>
      <w:divsChild>
        <w:div w:id="1624650896">
          <w:marLeft w:val="0"/>
          <w:marRight w:val="623"/>
          <w:marTop w:val="0"/>
          <w:marBottom w:val="0"/>
          <w:divBdr>
            <w:top w:val="none" w:sz="0" w:space="0" w:color="auto"/>
            <w:left w:val="none" w:sz="0" w:space="0" w:color="auto"/>
            <w:bottom w:val="none" w:sz="0" w:space="0" w:color="auto"/>
            <w:right w:val="none" w:sz="0" w:space="0" w:color="auto"/>
          </w:divBdr>
          <w:divsChild>
            <w:div w:id="1624650888">
              <w:marLeft w:val="0"/>
              <w:marRight w:val="0"/>
              <w:marTop w:val="0"/>
              <w:marBottom w:val="104"/>
              <w:divBdr>
                <w:top w:val="none" w:sz="0" w:space="0" w:color="auto"/>
                <w:left w:val="none" w:sz="0" w:space="0" w:color="auto"/>
                <w:bottom w:val="none" w:sz="0" w:space="0" w:color="auto"/>
                <w:right w:val="none" w:sz="0" w:space="0" w:color="auto"/>
              </w:divBdr>
            </w:div>
            <w:div w:id="1624650948">
              <w:marLeft w:val="0"/>
              <w:marRight w:val="0"/>
              <w:marTop w:val="0"/>
              <w:marBottom w:val="104"/>
              <w:divBdr>
                <w:top w:val="none" w:sz="0" w:space="0" w:color="auto"/>
                <w:left w:val="none" w:sz="0" w:space="0" w:color="auto"/>
                <w:bottom w:val="none" w:sz="0" w:space="0" w:color="auto"/>
                <w:right w:val="none" w:sz="0" w:space="0" w:color="auto"/>
              </w:divBdr>
            </w:div>
          </w:divsChild>
        </w:div>
        <w:div w:id="1624651018">
          <w:marLeft w:val="0"/>
          <w:marRight w:val="0"/>
          <w:marTop w:val="0"/>
          <w:marBottom w:val="0"/>
          <w:divBdr>
            <w:top w:val="none" w:sz="0" w:space="0" w:color="auto"/>
            <w:left w:val="none" w:sz="0" w:space="0" w:color="auto"/>
            <w:bottom w:val="none" w:sz="0" w:space="0" w:color="auto"/>
            <w:right w:val="none" w:sz="0" w:space="0" w:color="auto"/>
          </w:divBdr>
          <w:divsChild>
            <w:div w:id="1624651032">
              <w:marLeft w:val="0"/>
              <w:marRight w:val="0"/>
              <w:marTop w:val="0"/>
              <w:marBottom w:val="0"/>
              <w:divBdr>
                <w:top w:val="none" w:sz="0" w:space="0" w:color="auto"/>
                <w:left w:val="none" w:sz="0" w:space="0" w:color="auto"/>
                <w:bottom w:val="none" w:sz="0" w:space="0" w:color="auto"/>
                <w:right w:val="none" w:sz="0" w:space="0" w:color="auto"/>
              </w:divBdr>
              <w:divsChild>
                <w:div w:id="162465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651021">
          <w:marLeft w:val="0"/>
          <w:marRight w:val="0"/>
          <w:marTop w:val="0"/>
          <w:marBottom w:val="830"/>
          <w:divBdr>
            <w:top w:val="none" w:sz="0" w:space="0" w:color="auto"/>
            <w:left w:val="none" w:sz="0" w:space="0" w:color="auto"/>
            <w:bottom w:val="none" w:sz="0" w:space="0" w:color="auto"/>
            <w:right w:val="none" w:sz="0" w:space="0" w:color="auto"/>
          </w:divBdr>
        </w:div>
      </w:divsChild>
    </w:div>
    <w:div w:id="1624651058">
      <w:marLeft w:val="0"/>
      <w:marRight w:val="0"/>
      <w:marTop w:val="0"/>
      <w:marBottom w:val="0"/>
      <w:divBdr>
        <w:top w:val="none" w:sz="0" w:space="0" w:color="auto"/>
        <w:left w:val="none" w:sz="0" w:space="0" w:color="auto"/>
        <w:bottom w:val="none" w:sz="0" w:space="0" w:color="auto"/>
        <w:right w:val="none" w:sz="0" w:space="0" w:color="auto"/>
      </w:divBdr>
      <w:divsChild>
        <w:div w:id="1624650897">
          <w:marLeft w:val="0"/>
          <w:marRight w:val="623"/>
          <w:marTop w:val="0"/>
          <w:marBottom w:val="0"/>
          <w:divBdr>
            <w:top w:val="none" w:sz="0" w:space="0" w:color="auto"/>
            <w:left w:val="none" w:sz="0" w:space="0" w:color="auto"/>
            <w:bottom w:val="none" w:sz="0" w:space="0" w:color="auto"/>
            <w:right w:val="none" w:sz="0" w:space="0" w:color="auto"/>
          </w:divBdr>
          <w:divsChild>
            <w:div w:id="1624651008">
              <w:marLeft w:val="0"/>
              <w:marRight w:val="0"/>
              <w:marTop w:val="0"/>
              <w:marBottom w:val="104"/>
              <w:divBdr>
                <w:top w:val="none" w:sz="0" w:space="0" w:color="auto"/>
                <w:left w:val="none" w:sz="0" w:space="0" w:color="auto"/>
                <w:bottom w:val="none" w:sz="0" w:space="0" w:color="auto"/>
                <w:right w:val="none" w:sz="0" w:space="0" w:color="auto"/>
              </w:divBdr>
            </w:div>
            <w:div w:id="1624651022">
              <w:marLeft w:val="0"/>
              <w:marRight w:val="0"/>
              <w:marTop w:val="0"/>
              <w:marBottom w:val="104"/>
              <w:divBdr>
                <w:top w:val="none" w:sz="0" w:space="0" w:color="auto"/>
                <w:left w:val="none" w:sz="0" w:space="0" w:color="auto"/>
                <w:bottom w:val="none" w:sz="0" w:space="0" w:color="auto"/>
                <w:right w:val="none" w:sz="0" w:space="0" w:color="auto"/>
              </w:divBdr>
            </w:div>
          </w:divsChild>
        </w:div>
        <w:div w:id="1624650946">
          <w:marLeft w:val="0"/>
          <w:marRight w:val="0"/>
          <w:marTop w:val="0"/>
          <w:marBottom w:val="0"/>
          <w:divBdr>
            <w:top w:val="none" w:sz="0" w:space="0" w:color="auto"/>
            <w:left w:val="none" w:sz="0" w:space="0" w:color="auto"/>
            <w:bottom w:val="none" w:sz="0" w:space="0" w:color="auto"/>
            <w:right w:val="none" w:sz="0" w:space="0" w:color="auto"/>
          </w:divBdr>
          <w:divsChild>
            <w:div w:id="1624651049">
              <w:marLeft w:val="0"/>
              <w:marRight w:val="0"/>
              <w:marTop w:val="0"/>
              <w:marBottom w:val="0"/>
              <w:divBdr>
                <w:top w:val="none" w:sz="0" w:space="0" w:color="auto"/>
                <w:left w:val="none" w:sz="0" w:space="0" w:color="auto"/>
                <w:bottom w:val="none" w:sz="0" w:space="0" w:color="auto"/>
                <w:right w:val="none" w:sz="0" w:space="0" w:color="auto"/>
              </w:divBdr>
              <w:divsChild>
                <w:div w:id="162465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651084">
          <w:marLeft w:val="0"/>
          <w:marRight w:val="0"/>
          <w:marTop w:val="0"/>
          <w:marBottom w:val="830"/>
          <w:divBdr>
            <w:top w:val="none" w:sz="0" w:space="0" w:color="auto"/>
            <w:left w:val="none" w:sz="0" w:space="0" w:color="auto"/>
            <w:bottom w:val="none" w:sz="0" w:space="0" w:color="auto"/>
            <w:right w:val="none" w:sz="0" w:space="0" w:color="auto"/>
          </w:divBdr>
        </w:div>
      </w:divsChild>
    </w:div>
    <w:div w:id="1624651077">
      <w:marLeft w:val="0"/>
      <w:marRight w:val="0"/>
      <w:marTop w:val="0"/>
      <w:marBottom w:val="0"/>
      <w:divBdr>
        <w:top w:val="none" w:sz="0" w:space="0" w:color="auto"/>
        <w:left w:val="none" w:sz="0" w:space="0" w:color="auto"/>
        <w:bottom w:val="none" w:sz="0" w:space="0" w:color="auto"/>
        <w:right w:val="none" w:sz="0" w:space="0" w:color="auto"/>
      </w:divBdr>
      <w:divsChild>
        <w:div w:id="1624650921">
          <w:marLeft w:val="0"/>
          <w:marRight w:val="0"/>
          <w:marTop w:val="208"/>
          <w:marBottom w:val="0"/>
          <w:divBdr>
            <w:top w:val="none" w:sz="0" w:space="0" w:color="auto"/>
            <w:left w:val="none" w:sz="0" w:space="0" w:color="auto"/>
            <w:bottom w:val="none" w:sz="0" w:space="0" w:color="auto"/>
            <w:right w:val="none" w:sz="0" w:space="0" w:color="auto"/>
          </w:divBdr>
          <w:divsChild>
            <w:div w:id="1624650928">
              <w:marLeft w:val="0"/>
              <w:marRight w:val="0"/>
              <w:marTop w:val="0"/>
              <w:marBottom w:val="0"/>
              <w:divBdr>
                <w:top w:val="none" w:sz="0" w:space="0" w:color="auto"/>
                <w:left w:val="none" w:sz="0" w:space="0" w:color="auto"/>
                <w:bottom w:val="none" w:sz="0" w:space="0" w:color="auto"/>
                <w:right w:val="none" w:sz="0" w:space="0" w:color="auto"/>
              </w:divBdr>
            </w:div>
            <w:div w:id="1624651071">
              <w:marLeft w:val="0"/>
              <w:marRight w:val="0"/>
              <w:marTop w:val="0"/>
              <w:marBottom w:val="0"/>
              <w:divBdr>
                <w:top w:val="none" w:sz="0" w:space="0" w:color="auto"/>
                <w:left w:val="none" w:sz="0" w:space="0" w:color="auto"/>
                <w:bottom w:val="none" w:sz="0" w:space="0" w:color="auto"/>
                <w:right w:val="none" w:sz="0" w:space="0" w:color="auto"/>
              </w:divBdr>
            </w:div>
          </w:divsChild>
        </w:div>
        <w:div w:id="1624650957">
          <w:marLeft w:val="0"/>
          <w:marRight w:val="0"/>
          <w:marTop w:val="0"/>
          <w:marBottom w:val="0"/>
          <w:divBdr>
            <w:top w:val="none" w:sz="0" w:space="0" w:color="auto"/>
            <w:left w:val="none" w:sz="0" w:space="0" w:color="auto"/>
            <w:bottom w:val="none" w:sz="0" w:space="0" w:color="auto"/>
            <w:right w:val="none" w:sz="0" w:space="0" w:color="auto"/>
          </w:divBdr>
          <w:divsChild>
            <w:div w:id="162465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6510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Pages>
  <Words>933</Words>
  <Characters>5319</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Лида</dc:creator>
  <cp:keywords/>
  <dc:description/>
  <cp:lastModifiedBy>Прокурор</cp:lastModifiedBy>
  <cp:revision>3</cp:revision>
  <dcterms:created xsi:type="dcterms:W3CDTF">2021-04-25T08:24:00Z</dcterms:created>
  <dcterms:modified xsi:type="dcterms:W3CDTF">2021-05-08T08:24:00Z</dcterms:modified>
</cp:coreProperties>
</file>