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184807">
        <w:t>29</w:t>
      </w:r>
      <w:r w:rsidR="0047432B">
        <w:t>.01</w:t>
      </w:r>
      <w:r w:rsidR="00FC17B9">
        <w:t>.</w:t>
      </w:r>
      <w:r w:rsidR="0047432B">
        <w:t>2018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184807">
        <w:t>43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47432B">
              <w:t xml:space="preserve"> жилья на 1 квартал 2018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105F69" w:rsidRPr="00105F69" w:rsidRDefault="00977B08" w:rsidP="00105F69">
      <w:pPr>
        <w:pStyle w:val="ab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в 2018</w:t>
      </w:r>
      <w:r w:rsidR="00105F69" w:rsidRPr="00105F69">
        <w:rPr>
          <w:sz w:val="24"/>
          <w:szCs w:val="24"/>
        </w:rPr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="00105F69" w:rsidRPr="00105F69">
        <w:rPr>
          <w:sz w:val="24"/>
          <w:szCs w:val="24"/>
        </w:rPr>
        <w:t xml:space="preserve"> </w:t>
      </w:r>
      <w:proofErr w:type="gramStart"/>
      <w:r w:rsidR="00105F69" w:rsidRPr="00105F69">
        <w:rPr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руководствуясь «Методическими рекомендациями по о</w:t>
      </w:r>
      <w:r w:rsidR="009A7BA2">
        <w:rPr>
          <w:sz w:val="24"/>
          <w:szCs w:val="24"/>
        </w:rPr>
        <w:t xml:space="preserve">пределению норматива стоимости </w:t>
      </w:r>
      <w:r w:rsidR="00105F69" w:rsidRPr="00105F69">
        <w:rPr>
          <w:sz w:val="24"/>
          <w:szCs w:val="24"/>
        </w:rP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</w:t>
      </w:r>
      <w:proofErr w:type="gramEnd"/>
      <w:r w:rsidR="00105F69" w:rsidRPr="00105F69">
        <w:rPr>
          <w:sz w:val="24"/>
          <w:szCs w:val="24"/>
        </w:rPr>
        <w:t xml:space="preserve"> </w:t>
      </w:r>
      <w:proofErr w:type="gramStart"/>
      <w:r w:rsidR="00105F69" w:rsidRPr="00105F69">
        <w:rPr>
          <w:sz w:val="24"/>
          <w:szCs w:val="24"/>
        </w:rPr>
        <w:t xml:space="preserve">о сделках по </w:t>
      </w:r>
      <w:proofErr w:type="spellStart"/>
      <w:r w:rsidR="00105F69" w:rsidRPr="00105F69">
        <w:rPr>
          <w:sz w:val="24"/>
          <w:szCs w:val="24"/>
        </w:rPr>
        <w:t>купле-продажи</w:t>
      </w:r>
      <w:proofErr w:type="spellEnd"/>
      <w:r w:rsidR="00105F69" w:rsidRPr="00105F69">
        <w:rPr>
          <w:sz w:val="24"/>
          <w:szCs w:val="24"/>
        </w:rPr>
        <w:t xml:space="preserve"> жилья, от строительных компаний, ведущих строительство жилья на территории </w:t>
      </w:r>
      <w:proofErr w:type="spellStart"/>
      <w:r w:rsidR="00105F69" w:rsidRPr="00105F69">
        <w:rPr>
          <w:sz w:val="24"/>
          <w:szCs w:val="24"/>
        </w:rPr>
        <w:t>Лужского</w:t>
      </w:r>
      <w:proofErr w:type="spellEnd"/>
      <w:r w:rsidR="00105F69" w:rsidRPr="00105F69"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</w:t>
      </w:r>
      <w:r w:rsidR="009A7BA2">
        <w:rPr>
          <w:sz w:val="24"/>
          <w:szCs w:val="24"/>
        </w:rPr>
        <w:t xml:space="preserve">ь </w:t>
      </w:r>
      <w:r w:rsidR="00105F69" w:rsidRPr="00105F69">
        <w:rPr>
          <w:sz w:val="24"/>
          <w:szCs w:val="24"/>
        </w:rPr>
        <w:t>средней рыночной стоимости одного</w:t>
      </w:r>
      <w:proofErr w:type="gramEnd"/>
      <w:r w:rsidR="00105F69" w:rsidRPr="00105F69">
        <w:rPr>
          <w:sz w:val="24"/>
          <w:szCs w:val="24"/>
        </w:rPr>
        <w:t xml:space="preserve"> квадратного метра общей площади</w:t>
      </w:r>
      <w:r w:rsidR="006303B5">
        <w:rPr>
          <w:sz w:val="24"/>
          <w:szCs w:val="24"/>
        </w:rPr>
        <w:t xml:space="preserve"> жилья по Ленинградской области</w:t>
      </w:r>
      <w:r w:rsidR="00105F69" w:rsidRPr="00105F69">
        <w:rPr>
          <w:sz w:val="24"/>
          <w:szCs w:val="24"/>
        </w:rPr>
        <w:t xml:space="preserve">. администрация Володарского сельского поселения </w:t>
      </w:r>
      <w:proofErr w:type="spellStart"/>
      <w:proofErr w:type="gramStart"/>
      <w:r w:rsidR="00105F69" w:rsidRPr="00105F69">
        <w:rPr>
          <w:sz w:val="24"/>
          <w:szCs w:val="24"/>
        </w:rPr>
        <w:t>п</w:t>
      </w:r>
      <w:proofErr w:type="spellEnd"/>
      <w:proofErr w:type="gramEnd"/>
      <w:r w:rsidR="00105F69" w:rsidRPr="00105F69">
        <w:rPr>
          <w:sz w:val="24"/>
          <w:szCs w:val="24"/>
        </w:rPr>
        <w:t xml:space="preserve"> о с т а </w:t>
      </w:r>
      <w:proofErr w:type="spellStart"/>
      <w:r w:rsidR="00105F69" w:rsidRPr="00105F69">
        <w:rPr>
          <w:sz w:val="24"/>
          <w:szCs w:val="24"/>
        </w:rPr>
        <w:t>н</w:t>
      </w:r>
      <w:proofErr w:type="spellEnd"/>
      <w:r w:rsidR="00105F69" w:rsidRPr="00105F69">
        <w:rPr>
          <w:sz w:val="24"/>
          <w:szCs w:val="24"/>
        </w:rPr>
        <w:t xml:space="preserve"> о в л я е </w:t>
      </w:r>
      <w:r w:rsidR="00105F69" w:rsidRPr="00105F69">
        <w:rPr>
          <w:b/>
          <w:sz w:val="24"/>
          <w:szCs w:val="24"/>
        </w:rPr>
        <w:t>т: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CA1C94">
        <w:rPr>
          <w:sz w:val="24"/>
          <w:szCs w:val="24"/>
        </w:rPr>
        <w:t>о метра общей площади жилья на 1 квартал 2018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43099 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71C3F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84807">
        <w:rPr>
          <w:sz w:val="24"/>
          <w:szCs w:val="24"/>
        </w:rPr>
        <w:t>43</w:t>
      </w:r>
      <w:r w:rsidR="0084394D">
        <w:rPr>
          <w:sz w:val="24"/>
          <w:szCs w:val="24"/>
        </w:rPr>
        <w:t xml:space="preserve"> </w:t>
      </w:r>
      <w:r w:rsidR="00184807">
        <w:rPr>
          <w:sz w:val="24"/>
          <w:szCs w:val="24"/>
        </w:rPr>
        <w:t>от 29.01.2018</w:t>
      </w:r>
      <w:r>
        <w:rPr>
          <w:sz w:val="24"/>
          <w:szCs w:val="24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Ср. кв</w:t>
      </w:r>
      <w:proofErr w:type="gramStart"/>
      <w:r w:rsidRPr="00427BE4">
        <w:rPr>
          <w:sz w:val="24"/>
          <w:szCs w:val="24"/>
        </w:rPr>
        <w:t>.м</w:t>
      </w:r>
      <w:proofErr w:type="gramEnd"/>
      <w:r w:rsidRPr="00427BE4">
        <w:rPr>
          <w:sz w:val="24"/>
          <w:szCs w:val="24"/>
        </w:rPr>
        <w:t xml:space="preserve"> = (Ст.дог.х0,92 + </w:t>
      </w:r>
      <w:proofErr w:type="spellStart"/>
      <w:r w:rsidRPr="00427BE4">
        <w:rPr>
          <w:sz w:val="24"/>
          <w:szCs w:val="24"/>
        </w:rPr>
        <w:t>Ст.кред</w:t>
      </w:r>
      <w:proofErr w:type="spellEnd"/>
      <w:r w:rsidRPr="00427BE4">
        <w:rPr>
          <w:sz w:val="24"/>
          <w:szCs w:val="24"/>
        </w:rPr>
        <w:t xml:space="preserve">. </w:t>
      </w:r>
      <w:proofErr w:type="spellStart"/>
      <w:r w:rsidRPr="00427BE4">
        <w:rPr>
          <w:sz w:val="24"/>
          <w:szCs w:val="24"/>
        </w:rPr>
        <w:t>х</w:t>
      </w:r>
      <w:proofErr w:type="spellEnd"/>
      <w:r w:rsidRPr="00427BE4">
        <w:rPr>
          <w:sz w:val="24"/>
          <w:szCs w:val="24"/>
        </w:rPr>
        <w:t xml:space="preserve"> 0,92 +  </w:t>
      </w:r>
      <w:proofErr w:type="spellStart"/>
      <w:r w:rsidRPr="00427BE4">
        <w:rPr>
          <w:sz w:val="24"/>
          <w:szCs w:val="24"/>
        </w:rPr>
        <w:t>Ст.стат</w:t>
      </w:r>
      <w:proofErr w:type="spellEnd"/>
      <w:r w:rsidRPr="00427BE4">
        <w:rPr>
          <w:sz w:val="24"/>
          <w:szCs w:val="24"/>
        </w:rPr>
        <w:t xml:space="preserve"> + Ст.строй) : </w:t>
      </w:r>
      <w:r w:rsidRPr="00427BE4">
        <w:rPr>
          <w:sz w:val="24"/>
          <w:szCs w:val="24"/>
          <w:lang w:val="en-US"/>
        </w:rPr>
        <w:t>N</w:t>
      </w:r>
    </w:p>
    <w:p w:rsidR="00427BE4" w:rsidRPr="00427BE4" w:rsidRDefault="00427BE4" w:rsidP="00427BE4">
      <w:pPr>
        <w:pStyle w:val="ab"/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1. Ст</w:t>
      </w:r>
      <w:proofErr w:type="gramStart"/>
      <w:r w:rsidRPr="00427BE4">
        <w:rPr>
          <w:sz w:val="24"/>
          <w:szCs w:val="24"/>
        </w:rPr>
        <w:t>.д</w:t>
      </w:r>
      <w:proofErr w:type="gramEnd"/>
      <w:r w:rsidRPr="00427BE4">
        <w:rPr>
          <w:sz w:val="24"/>
          <w:szCs w:val="24"/>
        </w:rPr>
        <w:t xml:space="preserve">ог. - данные по договорам на приобретение жилья </w:t>
      </w:r>
      <w:r>
        <w:rPr>
          <w:sz w:val="24"/>
          <w:szCs w:val="24"/>
        </w:rPr>
        <w:t xml:space="preserve">участниками ФЦП и РЦП – </w:t>
      </w:r>
      <w:r w:rsidRPr="00427BE4">
        <w:rPr>
          <w:sz w:val="24"/>
          <w:szCs w:val="24"/>
        </w:rPr>
        <w:t>46711, 98 руб.</w:t>
      </w:r>
    </w:p>
    <w:p w:rsidR="00427BE4" w:rsidRPr="00427BE4" w:rsidRDefault="00427BE4" w:rsidP="00427BE4">
      <w:pPr>
        <w:pStyle w:val="ab"/>
        <w:rPr>
          <w:i/>
          <w:sz w:val="24"/>
          <w:szCs w:val="24"/>
        </w:rPr>
      </w:pPr>
      <w:r w:rsidRPr="00427BE4">
        <w:rPr>
          <w:sz w:val="24"/>
          <w:szCs w:val="24"/>
        </w:rPr>
        <w:t>2.Ст</w:t>
      </w:r>
      <w:proofErr w:type="gramStart"/>
      <w:r w:rsidRPr="00427BE4">
        <w:rPr>
          <w:sz w:val="24"/>
          <w:szCs w:val="24"/>
        </w:rPr>
        <w:t>.к</w:t>
      </w:r>
      <w:proofErr w:type="gramEnd"/>
      <w:r w:rsidRPr="00427BE4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1E02B3">
        <w:rPr>
          <w:sz w:val="24"/>
          <w:szCs w:val="24"/>
        </w:rPr>
        <w:t>29874,21</w:t>
      </w:r>
      <w:r w:rsidRPr="00427BE4">
        <w:rPr>
          <w:sz w:val="24"/>
          <w:szCs w:val="24"/>
        </w:rPr>
        <w:t xml:space="preserve"> руб</w:t>
      </w:r>
      <w:r w:rsidRPr="00427BE4">
        <w:rPr>
          <w:i/>
          <w:sz w:val="24"/>
          <w:szCs w:val="24"/>
        </w:rPr>
        <w:t>.</w:t>
      </w:r>
      <w:r w:rsidR="00170808">
        <w:rPr>
          <w:i/>
          <w:sz w:val="24"/>
          <w:szCs w:val="24"/>
        </w:rPr>
        <w:t xml:space="preserve"> </w:t>
      </w:r>
      <w:r w:rsidR="00E328A1">
        <w:rPr>
          <w:i/>
          <w:sz w:val="24"/>
          <w:szCs w:val="24"/>
        </w:rPr>
        <w:t xml:space="preserve">(В соответствии с п.2.1.3. </w:t>
      </w:r>
      <w:proofErr w:type="gramStart"/>
      <w:r w:rsidR="00E328A1">
        <w:rPr>
          <w:i/>
          <w:sz w:val="24"/>
          <w:szCs w:val="24"/>
        </w:rPr>
        <w:t xml:space="preserve">Методических рекомендаций применены данные по муниципальному образованию </w:t>
      </w:r>
      <w:r w:rsidRPr="00427BE4">
        <w:rPr>
          <w:i/>
          <w:sz w:val="24"/>
          <w:szCs w:val="24"/>
        </w:rPr>
        <w:t xml:space="preserve"> </w:t>
      </w:r>
      <w:proofErr w:type="spellStart"/>
      <w:r w:rsidR="001E02B3">
        <w:rPr>
          <w:i/>
          <w:sz w:val="24"/>
          <w:szCs w:val="24"/>
        </w:rPr>
        <w:t>Серебрянско</w:t>
      </w:r>
      <w:r w:rsidR="00E328A1">
        <w:rPr>
          <w:i/>
          <w:sz w:val="24"/>
          <w:szCs w:val="24"/>
        </w:rPr>
        <w:t>е</w:t>
      </w:r>
      <w:proofErr w:type="spellEnd"/>
      <w:r w:rsidR="001E02B3">
        <w:rPr>
          <w:i/>
          <w:sz w:val="24"/>
          <w:szCs w:val="24"/>
        </w:rPr>
        <w:t xml:space="preserve"> сельско</w:t>
      </w:r>
      <w:r w:rsidR="00E328A1">
        <w:rPr>
          <w:i/>
          <w:sz w:val="24"/>
          <w:szCs w:val="24"/>
        </w:rPr>
        <w:t>е</w:t>
      </w:r>
      <w:r w:rsidRPr="00427BE4">
        <w:rPr>
          <w:i/>
          <w:sz w:val="24"/>
          <w:szCs w:val="24"/>
        </w:rPr>
        <w:t xml:space="preserve"> поселени</w:t>
      </w:r>
      <w:r w:rsidR="00E328A1">
        <w:rPr>
          <w:i/>
          <w:sz w:val="24"/>
          <w:szCs w:val="24"/>
        </w:rPr>
        <w:t>е</w:t>
      </w:r>
      <w:r w:rsidRPr="00427BE4">
        <w:rPr>
          <w:i/>
          <w:sz w:val="24"/>
          <w:szCs w:val="24"/>
        </w:rPr>
        <w:t>)</w:t>
      </w:r>
      <w:proofErr w:type="gramEnd"/>
    </w:p>
    <w:p w:rsidR="00427BE4" w:rsidRPr="00427BE4" w:rsidRDefault="00427BE4" w:rsidP="00427BE4">
      <w:pPr>
        <w:pStyle w:val="ab"/>
        <w:rPr>
          <w:i/>
          <w:sz w:val="24"/>
          <w:szCs w:val="24"/>
        </w:rPr>
      </w:pPr>
      <w:r w:rsidRPr="00427BE4">
        <w:rPr>
          <w:sz w:val="24"/>
          <w:szCs w:val="24"/>
        </w:rPr>
        <w:t>3. Ст</w:t>
      </w:r>
      <w:proofErr w:type="gramStart"/>
      <w:r w:rsidRPr="00427BE4">
        <w:rPr>
          <w:sz w:val="24"/>
          <w:szCs w:val="24"/>
        </w:rPr>
        <w:t>.с</w:t>
      </w:r>
      <w:proofErr w:type="gramEnd"/>
      <w:r w:rsidRPr="00427BE4">
        <w:rPr>
          <w:sz w:val="24"/>
          <w:szCs w:val="24"/>
        </w:rPr>
        <w:t xml:space="preserve">трой – данные стоимости 1 кв.м жилья по новому строительству по </w:t>
      </w:r>
      <w:proofErr w:type="spellStart"/>
      <w:r w:rsidRPr="00427BE4">
        <w:rPr>
          <w:sz w:val="24"/>
          <w:szCs w:val="24"/>
        </w:rPr>
        <w:t>Лужскому</w:t>
      </w:r>
      <w:proofErr w:type="spellEnd"/>
      <w:r w:rsidRPr="00427BE4">
        <w:rPr>
          <w:sz w:val="24"/>
          <w:szCs w:val="24"/>
        </w:rPr>
        <w:t xml:space="preserve"> району – 56638,5 руб.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 xml:space="preserve">4. </w:t>
      </w:r>
      <w:proofErr w:type="spellStart"/>
      <w:r w:rsidRPr="00427BE4">
        <w:rPr>
          <w:sz w:val="24"/>
          <w:szCs w:val="24"/>
        </w:rPr>
        <w:t>Ст.стат</w:t>
      </w:r>
      <w:proofErr w:type="spellEnd"/>
      <w:r w:rsidRPr="00427BE4">
        <w:rPr>
          <w:sz w:val="24"/>
          <w:szCs w:val="24"/>
        </w:rPr>
        <w:t xml:space="preserve"> данные предоставленные отделом статистики г</w:t>
      </w:r>
      <w:proofErr w:type="gramStart"/>
      <w:r w:rsidRPr="00427BE4">
        <w:rPr>
          <w:sz w:val="24"/>
          <w:szCs w:val="24"/>
        </w:rPr>
        <w:t>.Л</w:t>
      </w:r>
      <w:proofErr w:type="gramEnd"/>
      <w:r w:rsidRPr="00427BE4">
        <w:rPr>
          <w:sz w:val="24"/>
          <w:szCs w:val="24"/>
        </w:rPr>
        <w:t>уги 53085,5 руб.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 xml:space="preserve">5. </w:t>
      </w:r>
      <w:proofErr w:type="spellStart"/>
      <w:proofErr w:type="gramStart"/>
      <w:r w:rsidRPr="00427BE4">
        <w:rPr>
          <w:sz w:val="24"/>
          <w:szCs w:val="24"/>
        </w:rPr>
        <w:t>Кр</w:t>
      </w:r>
      <w:proofErr w:type="spellEnd"/>
      <w:r w:rsidRPr="00427BE4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427BE4" w:rsidRPr="00427BE4" w:rsidRDefault="00427BE4" w:rsidP="00427BE4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Ср.ст.кв.м</w:t>
      </w:r>
      <w:proofErr w:type="spellEnd"/>
      <w:r w:rsidRPr="00427BE4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Ср.кв</w:t>
      </w:r>
      <w:proofErr w:type="gramStart"/>
      <w:r w:rsidRPr="00427BE4">
        <w:rPr>
          <w:sz w:val="24"/>
          <w:szCs w:val="24"/>
        </w:rPr>
        <w:t>.м</w:t>
      </w:r>
      <w:proofErr w:type="gramEnd"/>
      <w:r w:rsidRPr="00427BE4">
        <w:rPr>
          <w:sz w:val="24"/>
          <w:szCs w:val="24"/>
        </w:rPr>
        <w:t xml:space="preserve"> – среднее значение стоимости жилья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Ср.ст.кв.м.=</w:t>
      </w:r>
      <w:proofErr w:type="spellEnd"/>
      <w:r w:rsidRPr="00427BE4">
        <w:rPr>
          <w:sz w:val="24"/>
          <w:szCs w:val="24"/>
        </w:rPr>
        <w:t xml:space="preserve"> Ср.кв.м </w:t>
      </w:r>
      <w:proofErr w:type="spellStart"/>
      <w:r w:rsidRPr="00427BE4">
        <w:rPr>
          <w:sz w:val="24"/>
          <w:szCs w:val="24"/>
        </w:rPr>
        <w:t>х</w:t>
      </w:r>
      <w:proofErr w:type="spellEnd"/>
      <w:proofErr w:type="gramStart"/>
      <w:r w:rsidRPr="00427BE4">
        <w:rPr>
          <w:sz w:val="24"/>
          <w:szCs w:val="24"/>
        </w:rPr>
        <w:t xml:space="preserve"> К</w:t>
      </w:r>
      <w:proofErr w:type="gramEnd"/>
      <w:r w:rsidRPr="00427BE4">
        <w:rPr>
          <w:sz w:val="24"/>
          <w:szCs w:val="24"/>
        </w:rPr>
        <w:t xml:space="preserve"> </w:t>
      </w:r>
      <w:proofErr w:type="spellStart"/>
      <w:r w:rsidRPr="00427BE4">
        <w:rPr>
          <w:sz w:val="24"/>
          <w:szCs w:val="24"/>
        </w:rPr>
        <w:t>дефл</w:t>
      </w:r>
      <w:proofErr w:type="spellEnd"/>
      <w:r w:rsidRPr="00427BE4">
        <w:rPr>
          <w:sz w:val="24"/>
          <w:szCs w:val="24"/>
        </w:rPr>
        <w:t>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 xml:space="preserve">К </w:t>
      </w:r>
      <w:proofErr w:type="spellStart"/>
      <w:r w:rsidRPr="00427BE4">
        <w:rPr>
          <w:sz w:val="24"/>
          <w:szCs w:val="24"/>
        </w:rPr>
        <w:t>дефл</w:t>
      </w:r>
      <w:proofErr w:type="spellEnd"/>
      <w:r w:rsidRPr="00427BE4">
        <w:rPr>
          <w:sz w:val="24"/>
          <w:szCs w:val="24"/>
        </w:rPr>
        <w:t>. – на 1 квартал 2018 года 101,3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 xml:space="preserve">Ср.кв.м. = (46711 </w:t>
      </w:r>
      <w:proofErr w:type="spellStart"/>
      <w:r w:rsidRPr="00427BE4">
        <w:rPr>
          <w:sz w:val="24"/>
          <w:szCs w:val="24"/>
        </w:rPr>
        <w:t>х</w:t>
      </w:r>
      <w:proofErr w:type="spellEnd"/>
      <w:r w:rsidRPr="00427BE4">
        <w:rPr>
          <w:sz w:val="24"/>
          <w:szCs w:val="24"/>
        </w:rPr>
        <w:t xml:space="preserve"> 0,92 + </w:t>
      </w:r>
      <w:r w:rsidR="001E02B3">
        <w:rPr>
          <w:sz w:val="24"/>
          <w:szCs w:val="24"/>
        </w:rPr>
        <w:t>29874,21</w:t>
      </w:r>
      <w:r w:rsidRPr="00427BE4">
        <w:rPr>
          <w:sz w:val="24"/>
          <w:szCs w:val="24"/>
        </w:rPr>
        <w:t xml:space="preserve"> </w:t>
      </w:r>
      <w:proofErr w:type="spellStart"/>
      <w:r w:rsidRPr="00427BE4">
        <w:rPr>
          <w:sz w:val="24"/>
          <w:szCs w:val="24"/>
        </w:rPr>
        <w:t>х</w:t>
      </w:r>
      <w:proofErr w:type="spellEnd"/>
      <w:r w:rsidRPr="00427BE4">
        <w:rPr>
          <w:sz w:val="24"/>
          <w:szCs w:val="24"/>
        </w:rPr>
        <w:t xml:space="preserve"> 0,92 + 56638,5  + 53085,5):4 = 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</w:t>
      </w:r>
      <w:proofErr w:type="gramStart"/>
      <w:r w:rsidRPr="00427BE4">
        <w:rPr>
          <w:sz w:val="24"/>
          <w:szCs w:val="24"/>
        </w:rPr>
        <w:t>.м</w:t>
      </w:r>
      <w:proofErr w:type="spellEnd"/>
      <w:proofErr w:type="gramEnd"/>
      <w:r w:rsidRPr="00427BE4">
        <w:rPr>
          <w:sz w:val="24"/>
          <w:szCs w:val="24"/>
        </w:rPr>
        <w:t xml:space="preserve"> = </w:t>
      </w:r>
      <w:r w:rsidR="001E02B3">
        <w:rPr>
          <w:sz w:val="24"/>
          <w:szCs w:val="24"/>
        </w:rPr>
        <w:t>45045,60</w:t>
      </w:r>
      <w:r w:rsidRPr="00427BE4">
        <w:rPr>
          <w:sz w:val="24"/>
          <w:szCs w:val="24"/>
        </w:rPr>
        <w:t xml:space="preserve"> </w:t>
      </w:r>
      <w:proofErr w:type="spellStart"/>
      <w:r w:rsidRPr="00427BE4">
        <w:rPr>
          <w:sz w:val="24"/>
          <w:szCs w:val="24"/>
        </w:rPr>
        <w:t>х</w:t>
      </w:r>
      <w:proofErr w:type="spellEnd"/>
      <w:r w:rsidRPr="00427BE4">
        <w:rPr>
          <w:sz w:val="24"/>
          <w:szCs w:val="24"/>
        </w:rPr>
        <w:t xml:space="preserve"> 1,013= </w:t>
      </w:r>
      <w:r w:rsidR="001E02B3">
        <w:rPr>
          <w:sz w:val="24"/>
          <w:szCs w:val="24"/>
        </w:rPr>
        <w:t>45631,19</w:t>
      </w:r>
      <w:r w:rsidRPr="00427BE4">
        <w:rPr>
          <w:sz w:val="24"/>
          <w:szCs w:val="24"/>
        </w:rPr>
        <w:t xml:space="preserve"> руб.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 xml:space="preserve">Т.к. средняя рыночная стоимость не должна превышать  средней рыночной стоимости одного квадратного метра общей площади жилья по Ленинградской области в размере 43099 руб. (Приказ Министерства строительства и жилищно-коммунального </w:t>
      </w:r>
      <w:r w:rsidR="00050A4A">
        <w:rPr>
          <w:sz w:val="24"/>
          <w:szCs w:val="24"/>
        </w:rPr>
        <w:t>хозяйства РФ от 20 декабря 2017г. №</w:t>
      </w:r>
      <w:r w:rsidRPr="00427BE4">
        <w:rPr>
          <w:sz w:val="24"/>
          <w:szCs w:val="24"/>
        </w:rPr>
        <w:t>1691/</w:t>
      </w:r>
      <w:proofErr w:type="spellStart"/>
      <w:proofErr w:type="gramStart"/>
      <w:r w:rsidRPr="00427BE4">
        <w:rPr>
          <w:sz w:val="24"/>
          <w:szCs w:val="24"/>
        </w:rPr>
        <w:t>пр</w:t>
      </w:r>
      <w:proofErr w:type="spellEnd"/>
      <w:proofErr w:type="gramEnd"/>
      <w:r w:rsidRPr="00427BE4">
        <w:rPr>
          <w:sz w:val="24"/>
          <w:szCs w:val="24"/>
        </w:rPr>
        <w:t xml:space="preserve"> “О нормативе стоимости одного квадратного метра общей площади жилого помещения по Российской Фед</w:t>
      </w:r>
      <w:r w:rsidR="00050A4A">
        <w:rPr>
          <w:sz w:val="24"/>
          <w:szCs w:val="24"/>
        </w:rPr>
        <w:t xml:space="preserve">ерации на первое полугодие 2018 </w:t>
      </w:r>
      <w:r w:rsidRPr="00427BE4">
        <w:rPr>
          <w:sz w:val="24"/>
          <w:szCs w:val="24"/>
        </w:rPr>
        <w:t>года и показателях средней рыночной стоимости одного квадратного метра общей площади жилого помещения по субъектам Российской Ф</w:t>
      </w:r>
      <w:r w:rsidR="00050A4A">
        <w:rPr>
          <w:sz w:val="24"/>
          <w:szCs w:val="24"/>
        </w:rPr>
        <w:t>едерации на I квартал 2018 года”)</w:t>
      </w:r>
      <w:r w:rsidRPr="00427BE4">
        <w:rPr>
          <w:sz w:val="24"/>
          <w:szCs w:val="24"/>
        </w:rPr>
        <w:t xml:space="preserve">, </w:t>
      </w:r>
      <w:proofErr w:type="spellStart"/>
      <w:r w:rsidRPr="00427BE4">
        <w:rPr>
          <w:sz w:val="24"/>
          <w:szCs w:val="24"/>
        </w:rPr>
        <w:t>Ср.ст.кв</w:t>
      </w:r>
      <w:proofErr w:type="gramStart"/>
      <w:r w:rsidRPr="00427BE4">
        <w:rPr>
          <w:sz w:val="24"/>
          <w:szCs w:val="24"/>
        </w:rPr>
        <w:t>.м</w:t>
      </w:r>
      <w:proofErr w:type="spellEnd"/>
      <w:proofErr w:type="gramEnd"/>
      <w:r w:rsidRPr="00427BE4">
        <w:rPr>
          <w:sz w:val="24"/>
          <w:szCs w:val="24"/>
        </w:rPr>
        <w:t xml:space="preserve"> = </w:t>
      </w:r>
      <w:r w:rsidR="00050A4A">
        <w:rPr>
          <w:sz w:val="24"/>
          <w:szCs w:val="24"/>
        </w:rPr>
        <w:t>43099</w:t>
      </w:r>
      <w:r w:rsidRPr="00427BE4">
        <w:rPr>
          <w:sz w:val="24"/>
          <w:szCs w:val="24"/>
        </w:rPr>
        <w:t>руб.</w:t>
      </w:r>
    </w:p>
    <w:p w:rsidR="00105F69" w:rsidRPr="008B7EDA" w:rsidRDefault="00105F69" w:rsidP="00427BE4">
      <w:pPr>
        <w:pStyle w:val="ab"/>
        <w:rPr>
          <w:sz w:val="24"/>
          <w:szCs w:val="24"/>
        </w:rPr>
      </w:pPr>
    </w:p>
    <w:sectPr w:rsidR="00105F69" w:rsidRPr="008B7EDA" w:rsidSect="00477E7A">
      <w:headerReference w:type="default" r:id="rId8"/>
      <w:headerReference w:type="first" r:id="rId9"/>
      <w:foot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07" w:rsidRDefault="00F53307" w:rsidP="0033088D">
      <w:r>
        <w:separator/>
      </w:r>
    </w:p>
  </w:endnote>
  <w:endnote w:type="continuationSeparator" w:id="0">
    <w:p w:rsidR="00F53307" w:rsidRDefault="00F5330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07" w:rsidRDefault="00F53307" w:rsidP="0033088D">
      <w:r>
        <w:separator/>
      </w:r>
    </w:p>
  </w:footnote>
  <w:footnote w:type="continuationSeparator" w:id="0">
    <w:p w:rsidR="00F53307" w:rsidRDefault="00F5330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1050B2"/>
    <w:rsid w:val="00105F69"/>
    <w:rsid w:val="00121A2A"/>
    <w:rsid w:val="00126E02"/>
    <w:rsid w:val="001517DF"/>
    <w:rsid w:val="00170808"/>
    <w:rsid w:val="00170962"/>
    <w:rsid w:val="00184807"/>
    <w:rsid w:val="001859C4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64C11"/>
    <w:rsid w:val="00273AB2"/>
    <w:rsid w:val="002961C9"/>
    <w:rsid w:val="002D424A"/>
    <w:rsid w:val="002D61DF"/>
    <w:rsid w:val="00304EA8"/>
    <w:rsid w:val="00312012"/>
    <w:rsid w:val="0033088D"/>
    <w:rsid w:val="00334521"/>
    <w:rsid w:val="00361299"/>
    <w:rsid w:val="0038491B"/>
    <w:rsid w:val="00390592"/>
    <w:rsid w:val="003A11A7"/>
    <w:rsid w:val="003A730E"/>
    <w:rsid w:val="003D78DE"/>
    <w:rsid w:val="0040386E"/>
    <w:rsid w:val="00407FCA"/>
    <w:rsid w:val="00427BE4"/>
    <w:rsid w:val="00442052"/>
    <w:rsid w:val="00445F38"/>
    <w:rsid w:val="00464162"/>
    <w:rsid w:val="0046593C"/>
    <w:rsid w:val="004676BC"/>
    <w:rsid w:val="0047432B"/>
    <w:rsid w:val="00477E7A"/>
    <w:rsid w:val="00493912"/>
    <w:rsid w:val="004A75D3"/>
    <w:rsid w:val="004C16C4"/>
    <w:rsid w:val="004E0119"/>
    <w:rsid w:val="005577CB"/>
    <w:rsid w:val="00560E60"/>
    <w:rsid w:val="00563F73"/>
    <w:rsid w:val="0058321D"/>
    <w:rsid w:val="00583252"/>
    <w:rsid w:val="005A4FB7"/>
    <w:rsid w:val="005B0464"/>
    <w:rsid w:val="005B5260"/>
    <w:rsid w:val="005C242D"/>
    <w:rsid w:val="005D17E0"/>
    <w:rsid w:val="00604419"/>
    <w:rsid w:val="0061040A"/>
    <w:rsid w:val="00617B96"/>
    <w:rsid w:val="006303B5"/>
    <w:rsid w:val="006739C3"/>
    <w:rsid w:val="00684488"/>
    <w:rsid w:val="006C4670"/>
    <w:rsid w:val="006F2940"/>
    <w:rsid w:val="0070496E"/>
    <w:rsid w:val="00704FBD"/>
    <w:rsid w:val="00716FA6"/>
    <w:rsid w:val="0072477A"/>
    <w:rsid w:val="0073262D"/>
    <w:rsid w:val="00734F47"/>
    <w:rsid w:val="007430D4"/>
    <w:rsid w:val="00764EB9"/>
    <w:rsid w:val="00784CC0"/>
    <w:rsid w:val="00791D9B"/>
    <w:rsid w:val="007A00D2"/>
    <w:rsid w:val="007B1912"/>
    <w:rsid w:val="007F3506"/>
    <w:rsid w:val="00820EAB"/>
    <w:rsid w:val="0084394D"/>
    <w:rsid w:val="008451DE"/>
    <w:rsid w:val="00846435"/>
    <w:rsid w:val="008545B9"/>
    <w:rsid w:val="00871C3F"/>
    <w:rsid w:val="00896E2C"/>
    <w:rsid w:val="00897AD3"/>
    <w:rsid w:val="008A3BA2"/>
    <w:rsid w:val="008A78C0"/>
    <w:rsid w:val="008B5134"/>
    <w:rsid w:val="008B7EDA"/>
    <w:rsid w:val="008C5F31"/>
    <w:rsid w:val="008D58A2"/>
    <w:rsid w:val="008E6338"/>
    <w:rsid w:val="008F3E4E"/>
    <w:rsid w:val="00913E26"/>
    <w:rsid w:val="00913F77"/>
    <w:rsid w:val="00966C19"/>
    <w:rsid w:val="0096783D"/>
    <w:rsid w:val="00977B08"/>
    <w:rsid w:val="009A7BA2"/>
    <w:rsid w:val="00A02578"/>
    <w:rsid w:val="00A07C84"/>
    <w:rsid w:val="00A332A8"/>
    <w:rsid w:val="00A53325"/>
    <w:rsid w:val="00AB181F"/>
    <w:rsid w:val="00AB5C42"/>
    <w:rsid w:val="00AB6C81"/>
    <w:rsid w:val="00AF78ED"/>
    <w:rsid w:val="00B20BBF"/>
    <w:rsid w:val="00B317EF"/>
    <w:rsid w:val="00B33874"/>
    <w:rsid w:val="00B35658"/>
    <w:rsid w:val="00B37D56"/>
    <w:rsid w:val="00B43836"/>
    <w:rsid w:val="00B54639"/>
    <w:rsid w:val="00B56DAE"/>
    <w:rsid w:val="00B672FC"/>
    <w:rsid w:val="00B93248"/>
    <w:rsid w:val="00B93C51"/>
    <w:rsid w:val="00BA66A9"/>
    <w:rsid w:val="00BB385F"/>
    <w:rsid w:val="00BB3BFF"/>
    <w:rsid w:val="00BE578C"/>
    <w:rsid w:val="00BE7DAC"/>
    <w:rsid w:val="00CA1C94"/>
    <w:rsid w:val="00CA3BEB"/>
    <w:rsid w:val="00CD48BE"/>
    <w:rsid w:val="00CE324C"/>
    <w:rsid w:val="00D357C2"/>
    <w:rsid w:val="00D81DA0"/>
    <w:rsid w:val="00DA17AD"/>
    <w:rsid w:val="00DB0910"/>
    <w:rsid w:val="00DB780E"/>
    <w:rsid w:val="00DF1130"/>
    <w:rsid w:val="00E328A1"/>
    <w:rsid w:val="00E4317E"/>
    <w:rsid w:val="00E72A93"/>
    <w:rsid w:val="00E77E55"/>
    <w:rsid w:val="00E80694"/>
    <w:rsid w:val="00EA1BD6"/>
    <w:rsid w:val="00EB08D8"/>
    <w:rsid w:val="00EF7E10"/>
    <w:rsid w:val="00F118E4"/>
    <w:rsid w:val="00F24F5C"/>
    <w:rsid w:val="00F276EA"/>
    <w:rsid w:val="00F32131"/>
    <w:rsid w:val="00F53307"/>
    <w:rsid w:val="00F67BA3"/>
    <w:rsid w:val="00F915EA"/>
    <w:rsid w:val="00F95E63"/>
    <w:rsid w:val="00F97DAF"/>
    <w:rsid w:val="00FA0AA4"/>
    <w:rsid w:val="00FA50E1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CYt4qnDA+hRCTeR0eo0HXzl0U8umsW7IZkGck7gqnxY=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InzJsq10K6gbs9ShiwjHND9aK8b4HilGfsfqF8XSw/c+2r1Ha6ksXdmvbwy16yZbRl8WDpCB
    uVZ2kr1JKY5pYw==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cnoYdXYthr8i4Z+GlxXb/sphglY=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JewOWHxLTECxPuRPx4kA64ivkA4=</DigestValue>
      </Reference>
      <Reference URI="/word/endnotes.xml?ContentType=application/vnd.openxmlformats-officedocument.wordprocessingml.endnotes+xml">
        <DigestMethod Algorithm="http://www.w3.org/2000/09/xmldsig#sha1"/>
        <DigestValue>iRJ3gfEqC/BN+V+CQMtwnd0bvnU=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footer1.xml?ContentType=application/vnd.openxmlformats-officedocument.wordprocessingml.footer+xml">
        <DigestMethod Algorithm="http://www.w3.org/2000/09/xmldsig#sha1"/>
        <DigestValue>Yt45IjSlS2Q12RHbQWzBbnzB4FM=</DigestValue>
      </Reference>
      <Reference URI="/word/footnotes.xml?ContentType=application/vnd.openxmlformats-officedocument.wordprocessingml.footnotes+xml">
        <DigestMethod Algorithm="http://www.w3.org/2000/09/xmldsig#sha1"/>
        <DigestValue>Xw1mJtVRF2866BxlVoViwIdhz+w=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I3GNgdDWqLAq5bUim1fIN+ZhcRM=</DigestValue>
      </Reference>
      <Reference URI="/word/styles.xml?ContentType=application/vnd.openxmlformats-officedocument.wordprocessingml.styles+xml">
        <DigestMethod Algorithm="http://www.w3.org/2000/09/xmldsig#sha1"/>
        <DigestValue>9Im9MnQCeiFW1NDBnG/JXd9o/ZQ=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GW+qYS3coUYj3+iJE9wyEVQCkyM=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2018-01-31T11:51:14Z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848-A701-400F-90EC-19FCCBCE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15</cp:revision>
  <cp:lastPrinted>2018-01-31T11:31:00Z</cp:lastPrinted>
  <dcterms:created xsi:type="dcterms:W3CDTF">2017-10-31T12:43:00Z</dcterms:created>
  <dcterms:modified xsi:type="dcterms:W3CDTF">2018-01-31T11:31:00Z</dcterms:modified>
</cp:coreProperties>
</file>