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B4" w:rsidRPr="001E51B4" w:rsidRDefault="001E51B4" w:rsidP="001E51B4">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E51B4">
        <w:rPr>
          <w:rFonts w:ascii="Times New Roman" w:eastAsia="Times New Roman" w:hAnsi="Times New Roman" w:cs="Times New Roman"/>
          <w:b/>
          <w:bCs/>
          <w:sz w:val="28"/>
          <w:szCs w:val="28"/>
          <w:lang w:eastAsia="ru-RU"/>
        </w:rPr>
        <w:t>Особенности регулирования труда работников в возрасте до 18 лет</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 xml:space="preserve">Особенности правового регулирования труда работников в возрасте до 18 лет, ограничивающие применение общих норм трудового права, </w:t>
      </w:r>
      <w:bookmarkStart w:id="0" w:name="_GoBack"/>
      <w:bookmarkEnd w:id="0"/>
      <w:r w:rsidRPr="001E51B4">
        <w:rPr>
          <w:rFonts w:ascii="Times New Roman" w:eastAsia="Times New Roman" w:hAnsi="Times New Roman" w:cs="Times New Roman"/>
          <w:sz w:val="28"/>
          <w:szCs w:val="28"/>
          <w:lang w:eastAsia="ru-RU"/>
        </w:rPr>
        <w:t>устанавливаются Трудовым кодексом Российской Федерации и иными федеральными законами.</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Дополнительные льготы, права и гарантии этим лицам могут устанавливаться также законами субъектов Российской Федерации, иными нормативными правовыми актами, содержащими нормы трудового права, коллективными договорами, соглашениями, локальными нормативными актами с учетом принципа запрещения дискриминации в сфере труда. Заключая трудовой договор с лицом моложе 18 лет, необходимо учитывать ряд ограничений, установленных трудовым законодательством для несовершеннолетних с целью охраны их физического и нравственного здоровья.</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Статья 265 ТК РФ запрещает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Например, работа в ночных клубах, а также связанная с производством, перевозкой, торговлей спиртных напитков и табачными изделиями и т.п.</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Постановлением Правительства РФ от 25.02.2000 № 163 утвержден перечень тяжелых работ и работ с вредными или опасными условиями труда, при выполнении которых запрещается применение труда лиц моложе 18 лет. Например, работы, связанные с подъемом и перемещением тяжестей вручную, подземные работы, геологоразведочные работы, доменное, прокатное производство, цветная металлургия и т.п.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 за счет средств работодателя.</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Ежегодный основной оплачиваемый отпуск такой категории работников предоставляется продолжительностью 31 календарный день в удобное для них время. Запрещается направление таких работников в служебные командировки, привлечение к сверхурочной работе, работе в ночное время, в выходные и нерабочие праздничные дни. Исключение - творческие работники средств массовой информации, организаций кинематографии, тел</w:t>
      </w:r>
      <w:proofErr w:type="gramStart"/>
      <w:r w:rsidRPr="001E51B4">
        <w:rPr>
          <w:rFonts w:ascii="Times New Roman" w:eastAsia="Times New Roman" w:hAnsi="Times New Roman" w:cs="Times New Roman"/>
          <w:sz w:val="28"/>
          <w:szCs w:val="28"/>
          <w:lang w:eastAsia="ru-RU"/>
        </w:rPr>
        <w:t>е-</w:t>
      </w:r>
      <w:proofErr w:type="gramEnd"/>
      <w:r w:rsidRPr="001E51B4">
        <w:rPr>
          <w:rFonts w:ascii="Times New Roman" w:eastAsia="Times New Roman" w:hAnsi="Times New Roman" w:cs="Times New Roman"/>
          <w:sz w:val="28"/>
          <w:szCs w:val="28"/>
          <w:lang w:eastAsia="ru-RU"/>
        </w:rPr>
        <w:t xml:space="preserve"> и </w:t>
      </w:r>
      <w:proofErr w:type="spellStart"/>
      <w:r w:rsidRPr="001E51B4">
        <w:rPr>
          <w:rFonts w:ascii="Times New Roman" w:eastAsia="Times New Roman" w:hAnsi="Times New Roman" w:cs="Times New Roman"/>
          <w:sz w:val="28"/>
          <w:szCs w:val="28"/>
          <w:lang w:eastAsia="ru-RU"/>
        </w:rPr>
        <w:t>видеосъемочных</w:t>
      </w:r>
      <w:proofErr w:type="spellEnd"/>
      <w:r w:rsidRPr="001E51B4">
        <w:rPr>
          <w:rFonts w:ascii="Times New Roman" w:eastAsia="Times New Roman" w:hAnsi="Times New Roman" w:cs="Times New Roman"/>
          <w:sz w:val="28"/>
          <w:szCs w:val="28"/>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E51B4">
        <w:rPr>
          <w:rFonts w:ascii="Times New Roman" w:eastAsia="Times New Roman" w:hAnsi="Times New Roman" w:cs="Times New Roman"/>
          <w:sz w:val="28"/>
          <w:szCs w:val="28"/>
          <w:lang w:eastAsia="ru-RU"/>
        </w:rPr>
        <w:lastRenderedPageBreak/>
        <w:t>Для работников в возрасте до 18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roofErr w:type="gramEnd"/>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Постановлением Правительства Российской Федерации от 28.04.2007 № 252 утвержден перечень таких профессий: это - артисты, ассистенты кинорежиссеров, кинооператоров, ведущие программ, бутафоры, костюмеры и т.п. 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1E51B4" w:rsidRPr="001E51B4" w:rsidRDefault="001E51B4" w:rsidP="001E51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51B4">
        <w:rPr>
          <w:rFonts w:ascii="Times New Roman" w:eastAsia="Times New Roman" w:hAnsi="Times New Roman" w:cs="Times New Roman"/>
          <w:sz w:val="28"/>
          <w:szCs w:val="28"/>
          <w:lang w:eastAsia="ru-RU"/>
        </w:rPr>
        <w:t>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w:t>
      </w:r>
      <w:proofErr w:type="gramStart"/>
      <w:r w:rsidRPr="001E51B4">
        <w:rPr>
          <w:rFonts w:ascii="Times New Roman" w:eastAsia="Times New Roman" w:hAnsi="Times New Roman" w:cs="Times New Roman"/>
          <w:sz w:val="28"/>
          <w:szCs w:val="28"/>
          <w:lang w:eastAsia="ru-RU"/>
        </w:rPr>
        <w:t>дств пр</w:t>
      </w:r>
      <w:proofErr w:type="gramEnd"/>
      <w:r w:rsidRPr="001E51B4">
        <w:rPr>
          <w:rFonts w:ascii="Times New Roman" w:eastAsia="Times New Roman" w:hAnsi="Times New Roman" w:cs="Times New Roman"/>
          <w:sz w:val="28"/>
          <w:szCs w:val="28"/>
          <w:lang w:eastAsia="ru-RU"/>
        </w:rPr>
        <w:t>оизводить им доплаты до уровня оплаты труда работников соответствующих категорий при полной продолжительности ежедневной работы. Труд таких работников,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Оплата труда работников,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EE0499" w:rsidRDefault="00EE0499"/>
    <w:sectPr w:rsidR="00EE0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C5"/>
    <w:rsid w:val="001E51B4"/>
    <w:rsid w:val="009525C5"/>
    <w:rsid w:val="00EE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51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51B4"/>
    <w:rPr>
      <w:rFonts w:ascii="Times New Roman" w:eastAsia="Times New Roman" w:hAnsi="Times New Roman" w:cs="Times New Roman"/>
      <w:b/>
      <w:bCs/>
      <w:sz w:val="36"/>
      <w:szCs w:val="36"/>
      <w:lang w:eastAsia="ru-RU"/>
    </w:rPr>
  </w:style>
  <w:style w:type="character" w:styleId="a3">
    <w:name w:val="Strong"/>
    <w:basedOn w:val="a0"/>
    <w:uiPriority w:val="22"/>
    <w:qFormat/>
    <w:rsid w:val="001E51B4"/>
    <w:rPr>
      <w:b/>
      <w:bCs/>
    </w:rPr>
  </w:style>
  <w:style w:type="paragraph" w:styleId="a4">
    <w:name w:val="Normal (Web)"/>
    <w:basedOn w:val="a"/>
    <w:uiPriority w:val="99"/>
    <w:semiHidden/>
    <w:unhideWhenUsed/>
    <w:rsid w:val="001E5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51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51B4"/>
    <w:rPr>
      <w:rFonts w:ascii="Times New Roman" w:eastAsia="Times New Roman" w:hAnsi="Times New Roman" w:cs="Times New Roman"/>
      <w:b/>
      <w:bCs/>
      <w:sz w:val="36"/>
      <w:szCs w:val="36"/>
      <w:lang w:eastAsia="ru-RU"/>
    </w:rPr>
  </w:style>
  <w:style w:type="character" w:styleId="a3">
    <w:name w:val="Strong"/>
    <w:basedOn w:val="a0"/>
    <w:uiPriority w:val="22"/>
    <w:qFormat/>
    <w:rsid w:val="001E51B4"/>
    <w:rPr>
      <w:b/>
      <w:bCs/>
    </w:rPr>
  </w:style>
  <w:style w:type="paragraph" w:styleId="a4">
    <w:name w:val="Normal (Web)"/>
    <w:basedOn w:val="a"/>
    <w:uiPriority w:val="99"/>
    <w:semiHidden/>
    <w:unhideWhenUsed/>
    <w:rsid w:val="001E5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3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3693</Characters>
  <Application>Microsoft Office Word</Application>
  <DocSecurity>0</DocSecurity>
  <Lines>30</Lines>
  <Paragraphs>8</Paragraphs>
  <ScaleCrop>false</ScaleCrop>
  <Company>SPecialiST RePack</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2018-10-24T13:29:00Z</dcterms:created>
  <dcterms:modified xsi:type="dcterms:W3CDTF">2018-10-24T13:30:00Z</dcterms:modified>
</cp:coreProperties>
</file>